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9020DF" w:rsidP="00D8004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66pt;height:230.25pt" fillcolor="#b2b2b2" strokecolor="#33c" strokeweight="1pt">
            <v:fill opacity=".5"/>
            <v:shadow on="t" color="#99f" offset="3pt"/>
            <v:textpath style="font-family:&quot;Arial Black&quot;;v-text-kern:t" trim="t" fitpath="t" string="Бюджет&#10;Миллеровского городского поселения&#10;на 2017 год и на плановый период 2018 и 2019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FF0D31" w:rsidRDefault="00FF0D31" w:rsidP="00D80047">
      <w:pPr>
        <w:jc w:val="center"/>
        <w:rPr>
          <w:shadow/>
        </w:rPr>
      </w:pPr>
      <w:r w:rsidRPr="00FF0D31">
        <w:rPr>
          <w:rFonts w:ascii="Times New Roman" w:hAnsi="Times New Roman" w:cs="Times New Roman"/>
          <w:b/>
          <w:shadow/>
          <w:color w:val="00B050"/>
          <w:sz w:val="28"/>
          <w:szCs w:val="28"/>
        </w:rPr>
        <w:t>(материалы подготовлены с учетом приказа Минфина России от 22.09.2015 № 145н «Об утверждении методических рекомендаций по предоставлению субъектов Российской Федерации и местных бюджетов и отчетов об их исполнении в доступной для граждан форме»)</w:t>
      </w:r>
      <w:r w:rsidR="00B61E8E" w:rsidRPr="00FF0D31">
        <w:rPr>
          <w:shadow/>
        </w:rPr>
        <w:br w:type="page"/>
      </w:r>
    </w:p>
    <w:p w:rsidR="00240C29" w:rsidRDefault="00CA6C90">
      <w:r>
        <w:rPr>
          <w:noProof/>
          <w:lang w:eastAsia="ru-RU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-147320</wp:posOffset>
            </wp:positionV>
            <wp:extent cx="6486525" cy="4333875"/>
            <wp:effectExtent l="0" t="0" r="952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33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66C76">
        <w:rPr>
          <w:noProof/>
          <w:lang w:eastAsia="ru-RU"/>
        </w:rPr>
        <w:pict>
          <v:roundrect id="_x0000_s1029" style="position:absolute;margin-left:482.35pt;margin-top:52.5pt;width:241.1pt;height:189.75pt;z-index:251661312;mso-position-horizontal-relative:page;mso-position-vertical-relative:page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9">
              <w:txbxContent>
                <w:p w:rsidR="00182C74" w:rsidRDefault="00182C74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82C74" w:rsidRDefault="00182C74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программы</w:t>
                  </w:r>
                </w:p>
                <w:p w:rsidR="00182C74" w:rsidRDefault="00182C74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Миллеровского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городского поселения</w:t>
                  </w:r>
                </w:p>
                <w:p w:rsidR="00182C74" w:rsidRDefault="00182C74" w:rsidP="00D4672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(проекты изменений в них)</w:t>
                  </w:r>
                </w:p>
              </w:txbxContent>
            </v:textbox>
            <w10:wrap anchorx="page" anchory="page"/>
          </v:roundrect>
        </w:pict>
      </w:r>
    </w:p>
    <w:p w:rsidR="00240C29" w:rsidRDefault="00166C76"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margin-left:35.15pt;margin-top:452.25pt;width:758.5pt;height:101.3pt;z-index:251658240;mso-position-horizontal-relative:page;mso-position-vertical-relative:page" adj="2747,6130" fillcolor="#548dd4 [1951]">
            <v:fill color2="fill darken(118)" rotate="t" focusposition=".5,.5" focussize="" method="linear sigma" focus="100%" type="gradientRadial"/>
            <v:textbox>
              <w:txbxContent>
                <w:p w:rsidR="00182C74" w:rsidRDefault="00182C74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Основа формирования проекта бюджета </w:t>
                  </w:r>
                  <w:proofErr w:type="spellStart"/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Миллеровского</w:t>
                  </w:r>
                  <w:proofErr w:type="spellEnd"/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городского поселения</w:t>
                  </w: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на 201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7</w:t>
                  </w: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и плановый период 2018 и 2019 годов</w:t>
                  </w:r>
                </w:p>
                <w:p w:rsidR="00182C74" w:rsidRPr="00EE7FE5" w:rsidRDefault="00182C74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и на плановый период 2018 и 2019 годов</w:t>
                  </w:r>
                </w:p>
              </w:txbxContent>
            </v:textbox>
            <w10:wrap anchorx="page" anchory="page"/>
          </v:shape>
        </w:pict>
      </w:r>
    </w:p>
    <w:p w:rsidR="00240C29" w:rsidRDefault="00166C76">
      <w:r>
        <w:rPr>
          <w:noProof/>
          <w:lang w:eastAsia="ru-RU"/>
        </w:rPr>
        <w:pict>
          <v:roundrect id="_x0000_s1027" style="position:absolute;margin-left:261.75pt;margin-top:126pt;width:231.75pt;height:319.15pt;z-index:-251413504;mso-position-horizontal-relative:page;mso-position-vertical-relative:pag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82C74" w:rsidRDefault="00182C74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82C74" w:rsidRDefault="00182C74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Основные направления бюджетной политики и основные направления налоговой политики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Миллеровского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городского поселения на 2017-2019 годы</w:t>
                  </w:r>
                </w:p>
                <w:p w:rsidR="00182C74" w:rsidRPr="00D4672C" w:rsidRDefault="00182C74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(Постановление АМ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ГП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.201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580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166C76">
      <w:r>
        <w:rPr>
          <w:noProof/>
          <w:lang w:eastAsia="ru-RU"/>
        </w:rPr>
        <w:pict>
          <v:roundrect id="_x0000_s1261" style="position:absolute;margin-left:545.35pt;margin-top:230.25pt;width:241.1pt;height:189.75pt;z-index:251916288;mso-position-horizontal-relative:page;mso-position-vertical-relative:page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182C74" w:rsidRDefault="00182C74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82C74" w:rsidRDefault="00182C74" w:rsidP="00FF0D3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Проект Областного закона «Об областном бюджете на 2017 год и на плановый период 2018 и 2019 годов»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166C76">
      <w:r>
        <w:rPr>
          <w:noProof/>
          <w:lang w:eastAsia="ru-RU"/>
        </w:rPr>
        <w:pict>
          <v:roundrect id="_x0000_s1028" style="position:absolute;margin-left:78.65pt;margin-top:308.25pt;width:201.1pt;height:136.9pt;z-index:251660288;mso-position-horizontal-relative:page;mso-position-vertical-relative:page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182C74" w:rsidRPr="00D4672C" w:rsidRDefault="00182C74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4672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Прогноз социально-экономического развития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Миллеровского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района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Pr="00B87289" w:rsidRDefault="00EA11B2" w:rsidP="00EA11B2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 w:rsidRPr="00B87289">
        <w:rPr>
          <w:rFonts w:ascii="Times New Roman" w:hAnsi="Times New Roman" w:cs="Times New Roman"/>
          <w:sz w:val="52"/>
          <w:szCs w:val="52"/>
        </w:rPr>
        <w:lastRenderedPageBreak/>
        <w:t>Проект бюджета на 201</w:t>
      </w:r>
      <w:r w:rsidR="00B87289" w:rsidRPr="00B87289">
        <w:rPr>
          <w:rFonts w:ascii="Times New Roman" w:hAnsi="Times New Roman" w:cs="Times New Roman"/>
          <w:sz w:val="52"/>
          <w:szCs w:val="52"/>
        </w:rPr>
        <w:t>7</w:t>
      </w:r>
      <w:r w:rsidRPr="00B87289">
        <w:rPr>
          <w:rFonts w:ascii="Times New Roman" w:hAnsi="Times New Roman" w:cs="Times New Roman"/>
          <w:sz w:val="52"/>
          <w:szCs w:val="52"/>
        </w:rPr>
        <w:t xml:space="preserve"> год </w:t>
      </w:r>
      <w:r w:rsidR="00B87289" w:rsidRPr="00B87289">
        <w:rPr>
          <w:rFonts w:ascii="Times New Roman" w:hAnsi="Times New Roman" w:cs="Times New Roman"/>
          <w:sz w:val="52"/>
          <w:szCs w:val="52"/>
        </w:rPr>
        <w:t xml:space="preserve">и на плановый период 2018 и 2019 годов </w:t>
      </w:r>
      <w:r w:rsidRPr="00B87289">
        <w:rPr>
          <w:rFonts w:ascii="Times New Roman" w:hAnsi="Times New Roman" w:cs="Times New Roman"/>
          <w:sz w:val="52"/>
          <w:szCs w:val="52"/>
        </w:rPr>
        <w:t>содержит</w:t>
      </w:r>
    </w:p>
    <w:p w:rsidR="00EA11B2" w:rsidRPr="00B87289" w:rsidRDefault="00EA11B2" w:rsidP="00EA11B2">
      <w:pPr>
        <w:pStyle w:val="a7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B87289">
        <w:rPr>
          <w:rFonts w:ascii="Times New Roman" w:hAnsi="Times New Roman" w:cs="Times New Roman"/>
          <w:color w:val="C00000"/>
          <w:sz w:val="52"/>
          <w:szCs w:val="52"/>
        </w:rPr>
        <w:t>приоритетные пути реализации основных задач:</w:t>
      </w:r>
    </w:p>
    <w:p w:rsidR="00EA11B2" w:rsidRDefault="00EF53F3"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2904490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1075690</wp:posOffset>
            </wp:positionV>
            <wp:extent cx="1504950" cy="1504950"/>
            <wp:effectExtent l="152400" t="0" r="190500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237490</wp:posOffset>
            </wp:positionV>
            <wp:extent cx="1778000" cy="1333500"/>
            <wp:effectExtent l="152400" t="0" r="146050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2066290</wp:posOffset>
            </wp:positionV>
            <wp:extent cx="1952625" cy="1333500"/>
            <wp:effectExtent l="152400" t="0" r="14287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66C76"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55" type="#_x0000_t19" style="position:absolute;margin-left:39.4pt;margin-top:14.25pt;width:71.15pt;height:374.75pt;rotation:12567702fd;z-index:-251405312;mso-position-horizontal-relative:text;mso-position-vertical-relative:text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166C76">
      <w:r>
        <w:rPr>
          <w:noProof/>
          <w:lang w:eastAsia="ru-RU"/>
        </w:rPr>
        <w:pict>
          <v:rect id="_x0000_s1044" style="position:absolute;margin-left:214.8pt;margin-top:21.05pt;width:518.85pt;height:72.55pt;z-index:251864064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182C74" w:rsidRPr="00EA11B2" w:rsidRDefault="00182C74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бюджетной обеспеченности</w:t>
                  </w:r>
                </w:p>
              </w:txbxContent>
            </v:textbox>
          </v:rect>
        </w:pict>
      </w:r>
      <w:r w:rsidRPr="00166C76"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pict>
          <v:shape id="_x0000_s1049" type="#_x0000_t19" style="position:absolute;margin-left:694.35pt;margin-top:2.45pt;width:71.15pt;height:374.75pt;rotation:526592fd;z-index:251657215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EA11B2"/>
    <w:p w:rsidR="00EA11B2" w:rsidRDefault="00EA11B2"/>
    <w:p w:rsidR="00EA11B2" w:rsidRDefault="00EA11B2"/>
    <w:p w:rsidR="00EA11B2" w:rsidRDefault="00166C76">
      <w:r>
        <w:rPr>
          <w:noProof/>
          <w:lang w:eastAsia="ru-RU"/>
        </w:rPr>
        <w:pict>
          <v:rect id="_x0000_s1045" style="position:absolute;margin-left:110.55pt;margin-top:2.25pt;width:518.85pt;height:54.05pt;z-index:251676672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182C74" w:rsidRPr="00EA11B2" w:rsidRDefault="00182C74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сбалансированности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166C76">
      <w:r>
        <w:rPr>
          <w:noProof/>
          <w:lang w:eastAsia="ru-RU"/>
        </w:rPr>
        <w:pict>
          <v:rect id="_x0000_s1046" style="position:absolute;margin-left:96.3pt;margin-top:17.65pt;width:518.85pt;height:52.95pt;z-index:251677696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182C74" w:rsidRPr="00EA11B2" w:rsidRDefault="00182C74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своевременное исполнение расходных обязательств, недопущение просроченной кредиторской задолженности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166C76">
      <w:r>
        <w:rPr>
          <w:noProof/>
          <w:lang w:eastAsia="ru-RU"/>
        </w:rPr>
        <w:pict>
          <v:rect id="_x0000_s1047" style="position:absolute;margin-left:127.05pt;margin-top:6.1pt;width:518.85pt;height:77.5pt;z-index:251678720;mso-position-horizontal-relative:text;mso-position-vertical-relative:text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182C74" w:rsidRPr="00EA11B2" w:rsidRDefault="00182C74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качества управления муниципальными финансами и эффективности бюджетных расходов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EA11B2" w:rsidRDefault="009B63F7" w:rsidP="009B63F7">
      <w:pPr>
        <w:pStyle w:val="a7"/>
        <w:jc w:val="center"/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</w:t>
      </w:r>
      <w:r w:rsidR="00736D87">
        <w:rPr>
          <w:rFonts w:ascii="Times New Roman" w:hAnsi="Times New Roman" w:cs="Times New Roman"/>
          <w:sz w:val="56"/>
          <w:szCs w:val="56"/>
        </w:rPr>
        <w:t>характеристики бюджета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FB78D6">
        <w:rPr>
          <w:rFonts w:ascii="Times New Roman" w:hAnsi="Times New Roman" w:cs="Times New Roman"/>
          <w:sz w:val="56"/>
          <w:szCs w:val="56"/>
        </w:rPr>
        <w:t>городского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на 201</w:t>
      </w:r>
      <w:r w:rsidR="00736D87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  <w:r w:rsidR="00736D87">
        <w:rPr>
          <w:rFonts w:ascii="Times New Roman" w:hAnsi="Times New Roman" w:cs="Times New Roman"/>
          <w:sz w:val="56"/>
          <w:szCs w:val="56"/>
        </w:rPr>
        <w:t xml:space="preserve"> и плановый период 2018 и 2019 годов</w:t>
      </w:r>
    </w:p>
    <w:p w:rsidR="009B63F7" w:rsidRDefault="009B63F7" w:rsidP="009B63F7">
      <w:pPr>
        <w:pStyle w:val="a7"/>
      </w:pPr>
    </w:p>
    <w:p w:rsidR="00D32C73" w:rsidRDefault="001A4884" w:rsidP="009B63F7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45720</wp:posOffset>
            </wp:positionV>
            <wp:extent cx="7248525" cy="5438775"/>
            <wp:effectExtent l="0" t="0" r="0" b="0"/>
            <wp:wrapNone/>
            <wp:docPr id="5" name="Рисунок 0" descr="2_mille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illerovo.jpg"/>
                    <pic:cNvPicPr/>
                  </pic:nvPicPr>
                  <pic:blipFill>
                    <a:blip r:embed="rId1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D32C73" w:rsidRDefault="00D32C73" w:rsidP="009B63F7">
      <w:pPr>
        <w:pStyle w:val="a7"/>
      </w:pPr>
    </w:p>
    <w:p w:rsidR="00D32C73" w:rsidRDefault="00141392" w:rsidP="00141392">
      <w:pPr>
        <w:pStyle w:val="a7"/>
        <w:jc w:val="right"/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0" w:type="auto"/>
        <w:tblLook w:val="04A0"/>
      </w:tblPr>
      <w:tblGrid>
        <w:gridCol w:w="7054"/>
        <w:gridCol w:w="2410"/>
        <w:gridCol w:w="2551"/>
        <w:gridCol w:w="2410"/>
      </w:tblGrid>
      <w:tr w:rsidR="009B2DEE" w:rsidRPr="00D32C73" w:rsidTr="00A63EFF">
        <w:tc>
          <w:tcPr>
            <w:tcW w:w="7054" w:type="dxa"/>
            <w:vAlign w:val="center"/>
          </w:tcPr>
          <w:p w:rsidR="009B2DEE" w:rsidRPr="00D32C73" w:rsidRDefault="009B2DEE" w:rsidP="00A63EFF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Показатель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2017 год</w:t>
            </w:r>
          </w:p>
        </w:tc>
        <w:tc>
          <w:tcPr>
            <w:tcW w:w="2551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2018 год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2019 год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I. 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Доходы, всего</w:t>
            </w:r>
          </w:p>
        </w:tc>
        <w:tc>
          <w:tcPr>
            <w:tcW w:w="2410" w:type="dxa"/>
            <w:vAlign w:val="center"/>
          </w:tcPr>
          <w:p w:rsidR="009B2DEE" w:rsidRPr="00D32C73" w:rsidRDefault="00090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269 476,3</w:t>
            </w:r>
          </w:p>
        </w:tc>
        <w:tc>
          <w:tcPr>
            <w:tcW w:w="2551" w:type="dxa"/>
            <w:vAlign w:val="center"/>
          </w:tcPr>
          <w:p w:rsidR="009B2DEE" w:rsidRPr="00D32C73" w:rsidRDefault="001E4E06" w:rsidP="0009055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199</w:t>
            </w:r>
            <w:r w:rsidR="00090555">
              <w:rPr>
                <w:rFonts w:ascii="Times New Roman" w:hAnsi="Times New Roman" w:cs="Times New Roman"/>
                <w:sz w:val="36"/>
                <w:szCs w:val="36"/>
              </w:rPr>
              <w:t> 955,1</w:t>
            </w:r>
          </w:p>
        </w:tc>
        <w:tc>
          <w:tcPr>
            <w:tcW w:w="2410" w:type="dxa"/>
            <w:vAlign w:val="center"/>
          </w:tcPr>
          <w:p w:rsidR="009B2DEE" w:rsidRPr="00D32C73" w:rsidRDefault="001E4E06" w:rsidP="0009055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119</w:t>
            </w:r>
            <w:r w:rsidR="00090555">
              <w:rPr>
                <w:rFonts w:ascii="Times New Roman" w:hAnsi="Times New Roman" w:cs="Times New Roman"/>
                <w:sz w:val="36"/>
                <w:szCs w:val="36"/>
              </w:rPr>
              <w:t> 965,3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410" w:type="dxa"/>
            <w:vAlign w:val="center"/>
          </w:tcPr>
          <w:p w:rsidR="009B2DEE" w:rsidRPr="00D32C73" w:rsidRDefault="00090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103 889,0</w:t>
            </w:r>
          </w:p>
        </w:tc>
        <w:tc>
          <w:tcPr>
            <w:tcW w:w="2551" w:type="dxa"/>
            <w:vAlign w:val="center"/>
          </w:tcPr>
          <w:p w:rsidR="009B2DEE" w:rsidRPr="00D32C73" w:rsidRDefault="00090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101 622,6</w:t>
            </w:r>
          </w:p>
        </w:tc>
        <w:tc>
          <w:tcPr>
            <w:tcW w:w="2410" w:type="dxa"/>
            <w:vAlign w:val="center"/>
          </w:tcPr>
          <w:p w:rsidR="009B2DEE" w:rsidRPr="00D32C73" w:rsidRDefault="001E4E06" w:rsidP="0009055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104</w:t>
            </w:r>
            <w:r w:rsidR="00090555">
              <w:rPr>
                <w:rFonts w:ascii="Times New Roman" w:hAnsi="Times New Roman" w:cs="Times New Roman"/>
                <w:sz w:val="36"/>
                <w:szCs w:val="36"/>
              </w:rPr>
              <w:t> 256,5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D32C73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410" w:type="dxa"/>
            <w:vAlign w:val="center"/>
          </w:tcPr>
          <w:p w:rsidR="009B2DEE" w:rsidRPr="00D32C73" w:rsidRDefault="00090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165 587,3</w:t>
            </w:r>
          </w:p>
        </w:tc>
        <w:tc>
          <w:tcPr>
            <w:tcW w:w="2551" w:type="dxa"/>
            <w:vAlign w:val="center"/>
          </w:tcPr>
          <w:p w:rsidR="009B2DEE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98 332,5</w:t>
            </w:r>
          </w:p>
        </w:tc>
        <w:tc>
          <w:tcPr>
            <w:tcW w:w="2410" w:type="dxa"/>
            <w:vAlign w:val="center"/>
          </w:tcPr>
          <w:p w:rsidR="009B2DEE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15 708,8</w:t>
            </w:r>
          </w:p>
        </w:tc>
      </w:tr>
      <w:tr w:rsidR="00090555" w:rsidRPr="00D32C73" w:rsidTr="00A63EFF">
        <w:trPr>
          <w:trHeight w:val="764"/>
        </w:trPr>
        <w:tc>
          <w:tcPr>
            <w:tcW w:w="7054" w:type="dxa"/>
          </w:tcPr>
          <w:p w:rsidR="00090555" w:rsidRPr="00D32C73" w:rsidRDefault="00090555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Расходы, всего</w:t>
            </w:r>
          </w:p>
        </w:tc>
        <w:tc>
          <w:tcPr>
            <w:tcW w:w="2410" w:type="dxa"/>
            <w:vAlign w:val="center"/>
          </w:tcPr>
          <w:p w:rsidR="00090555" w:rsidRPr="00D32C73" w:rsidRDefault="00090555" w:rsidP="0009055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269 476,3</w:t>
            </w:r>
          </w:p>
        </w:tc>
        <w:tc>
          <w:tcPr>
            <w:tcW w:w="2551" w:type="dxa"/>
            <w:vAlign w:val="center"/>
          </w:tcPr>
          <w:p w:rsidR="00090555" w:rsidRPr="00D32C73" w:rsidRDefault="00090555" w:rsidP="0009055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199 955,1</w:t>
            </w:r>
          </w:p>
        </w:tc>
        <w:tc>
          <w:tcPr>
            <w:tcW w:w="2410" w:type="dxa"/>
            <w:vAlign w:val="center"/>
          </w:tcPr>
          <w:p w:rsidR="00090555" w:rsidRPr="00D32C73" w:rsidRDefault="00090555" w:rsidP="0009055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119 965,3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 xml:space="preserve">. Дефицит, </w:t>
            </w:r>
            <w:proofErr w:type="spellStart"/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Профицит</w:t>
            </w:r>
            <w:proofErr w:type="spellEnd"/>
          </w:p>
        </w:tc>
        <w:tc>
          <w:tcPr>
            <w:tcW w:w="2410" w:type="dxa"/>
            <w:vAlign w:val="center"/>
          </w:tcPr>
          <w:p w:rsidR="00D32C73" w:rsidRPr="00D32C73" w:rsidRDefault="00FB78D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551" w:type="dxa"/>
            <w:vAlign w:val="center"/>
          </w:tcPr>
          <w:p w:rsidR="00D32C73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410" w:type="dxa"/>
            <w:vAlign w:val="center"/>
          </w:tcPr>
          <w:p w:rsidR="00D32C73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</w:tr>
    </w:tbl>
    <w:p w:rsidR="00C50F7D" w:rsidRDefault="00C50F7D"/>
    <w:p w:rsidR="00A63EFF" w:rsidRDefault="00A63EFF"/>
    <w:p w:rsidR="00A63EFF" w:rsidRDefault="00A63EFF"/>
    <w:p w:rsidR="00C50F7D" w:rsidRDefault="00C50F7D"/>
    <w:p w:rsidR="00C50F7D" w:rsidRDefault="00C50F7D"/>
    <w:p w:rsidR="00C50F7D" w:rsidRDefault="00C50F7D" w:rsidP="00C50F7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параметры бюджета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1E4E06">
        <w:rPr>
          <w:rFonts w:ascii="Times New Roman" w:hAnsi="Times New Roman" w:cs="Times New Roman"/>
          <w:sz w:val="56"/>
          <w:szCs w:val="56"/>
        </w:rPr>
        <w:t xml:space="preserve">городского поселения </w:t>
      </w:r>
      <w:r>
        <w:rPr>
          <w:rFonts w:ascii="Times New Roman" w:hAnsi="Times New Roman" w:cs="Times New Roman"/>
          <w:sz w:val="56"/>
          <w:szCs w:val="56"/>
        </w:rPr>
        <w:t>на 201</w:t>
      </w:r>
      <w:r w:rsidR="00A63EFF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98" type="#_x0000_t77" style="position:absolute;margin-left:387.35pt;margin-top:9.8pt;width:61.1pt;height:421.1pt;flip:x;z-index:251704320" adj=",,5091,8099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">
              <w:txbxContent>
                <w:p w:rsidR="00182C74" w:rsidRPr="0051774A" w:rsidRDefault="00182C74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Расходы бюджета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269 476,3 </w:t>
                  </w: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6" style="position:absolute;margin-left:448.45pt;margin-top:7.65pt;width:289.7pt;height:50.7pt;z-index:251696128" coordorigin="1172,3399" coordsize="5794,1339">
            <v:roundrect id="_x0000_s1077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182C74" w:rsidRDefault="00182C74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9731" cy="499730"/>
                          <wp:effectExtent l="19050" t="0" r="0" b="0"/>
                          <wp:docPr id="1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2629;top:3553;width:4052;height:1038" filled="f" stroked="f">
              <v:textbox>
                <w:txbxContent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Социальная политика</w:t>
                    </w:r>
                  </w:p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840,8</w:t>
                    </w:r>
                  </w:p>
                </w:txbxContent>
              </v:textbox>
            </v:shape>
          </v:group>
        </w:pict>
      </w: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97" type="#_x0000_t77" style="position:absolute;margin-left:297.4pt;margin-top:2.05pt;width:61.1pt;height:382.6pt;z-index:251703296" adj=",,5091,8099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layout-flow:vertical;mso-layout-flow-alt:bottom-to-top">
              <w:txbxContent>
                <w:p w:rsidR="00182C74" w:rsidRPr="00CA1962" w:rsidRDefault="00182C74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Доходы бюджета –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269 476,3</w:t>
                  </w: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66" style="position:absolute;margin-left:1.9pt;margin-top:9.65pt;width:289.7pt;height:66.95pt;z-index:251692032" coordorigin="1172,3399" coordsize="5794,1339">
            <v:roundrect id="_x0000_s1064" style="position:absolute;left:1172;top:3399;width:5794;height:1339" arcsize="10923f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>
                <w:txbxContent>
                  <w:p w:rsidR="00182C74" w:rsidRDefault="00182C7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3100" cy="673100"/>
                          <wp:effectExtent l="19050" t="0" r="0" b="0"/>
                          <wp:docPr id="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100" cy="673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65" type="#_x0000_t202" style="position:absolute;left:2629;top:3553;width:4052;height:1038" fillcolor="white [3201]" stroked="f" strokecolor="#d99594 [1941]" strokeweight="1pt">
              <v:fill color2="#e5b8b7 [1301]" focusposition="1" focussize="" focus="100%" type="gradient"/>
              <v:shadow type="perspective" color="#622423 [1605]" opacity=".5" offset="1pt" offset2="-3pt"/>
              <v:textbox>
                <w:txbxContent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F1EA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доходы физических лиц</w:t>
                    </w:r>
                  </w:p>
                  <w:p w:rsidR="00182C74" w:rsidRPr="00DF1EA9" w:rsidRDefault="00182C74" w:rsidP="00DF1EA9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36 911,5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9" style="position:absolute;margin-left:448.45pt;margin-top:3.15pt;width:289.7pt;height:50.7pt;z-index:251697152" coordorigin="1172,3399" coordsize="5794,1339">
            <v:roundrect id="_x0000_s1080" style="position:absolute;left:1172;top:3399;width:5794;height:1339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182C74" w:rsidRDefault="00182C74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20996"/>
                          <wp:effectExtent l="19050" t="0" r="0" b="0"/>
                          <wp:docPr id="2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0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81" type="#_x0000_t202" style="position:absolute;left:2629;top:3553;width:4052;height:1038" filled="f" stroked="f">
              <v:textbox>
                <w:txbxContent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Культура</w:t>
                    </w:r>
                  </w:p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15 109,2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67" style="position:absolute;margin-left:1.9pt;margin-top:-.1pt;width:289.7pt;height:66.95pt;z-index:251693056" coordorigin="1172,3399" coordsize="5794,1339">
            <v:roundrect id="_x0000_s1068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182C74" w:rsidRDefault="00182C74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673200"/>
                          <wp:effectExtent l="19050" t="0" r="0" b="0"/>
                          <wp:docPr id="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69" type="#_x0000_t202" style="position:absolute;left:2629;top:3553;width:4052;height:1038" filled="f" stroked="f">
              <v:textbox>
                <w:txbxContent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Акцизы</w:t>
                    </w:r>
                  </w:p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6 498,5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88" style="position:absolute;margin-left:448.45pt;margin-top:.5pt;width:289.7pt;height:50.7pt;z-index:251700224" coordorigin="1172,3399" coordsize="5794,1339">
            <v:roundrect id="_x0000_s1089" style="position:absolute;left:1172;top:3399;width:5794;height:1339" arcsize="10923f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  <v:textbox>
                <w:txbxContent>
                  <w:p w:rsidR="00182C74" w:rsidRDefault="00182C74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10363"/>
                          <wp:effectExtent l="19050" t="0" r="0" b="0"/>
                          <wp:docPr id="4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10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0" type="#_x0000_t202" style="position:absolute;left:2629;top:3553;width:4052;height:1038" filled="f" stroked="f">
              <v:textbox>
                <w:txbxContent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Дорожный фонд</w:t>
                    </w:r>
                  </w:p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65176,7</w:t>
                    </w:r>
                  </w:p>
                </w:txbxContent>
              </v:textbox>
            </v:shape>
          </v:group>
        </w:pict>
      </w: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262" style="position:absolute;margin-left:1.9pt;margin-top:.75pt;width:289.7pt;height:66.95pt;z-index:251917312" coordorigin="1172,3399" coordsize="5794,1339">
            <v:roundrect id="_x0000_s1263" style="position:absolute;left:1172;top:3399;width:5794;height:1339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182C74" w:rsidRDefault="00182C74" w:rsidP="003C1F55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8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264" type="#_x0000_t202" style="position:absolute;left:2629;top:3553;width:4052;height:1038" filled="f" stroked="f">
              <v:textbox>
                <w:txbxContent>
                  <w:p w:rsidR="00182C74" w:rsidRPr="00DF1EA9" w:rsidRDefault="00182C74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совокупный доход</w:t>
                    </w:r>
                  </w:p>
                  <w:p w:rsidR="00182C74" w:rsidRPr="00DF1EA9" w:rsidRDefault="00182C74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1081,2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1" style="position:absolute;margin-left:448.45pt;margin-top:.8pt;width:289.7pt;height:50.7pt;z-index:251701248" coordorigin="1172,3399" coordsize="5794,1339">
            <v:roundrect id="_x0000_s1092" style="position:absolute;left:1172;top:3399;width:5794;height:1339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>
                <w:txbxContent>
                  <w:p w:rsidR="00182C74" w:rsidRDefault="00182C74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6787" cy="520995"/>
                          <wp:effectExtent l="19050" t="0" r="0" b="0"/>
                          <wp:docPr id="5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5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3" type="#_x0000_t202" style="position:absolute;left:2629;top:3553;width:4052;height:1038" filled="f" stroked="f">
              <v:textbox>
                <w:txbxContent>
                  <w:p w:rsidR="00182C74" w:rsidRPr="00090555" w:rsidRDefault="00182C74" w:rsidP="004201A6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Жилищно-коммунальное хозяйство </w:t>
                    </w:r>
                    <w:r w:rsidRPr="00090555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167926,9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070" style="position:absolute;margin-left:-.35pt;margin-top:.45pt;width:289.7pt;height:66.95pt;z-index:251694080" coordorigin="1172,3399" coordsize="5794,1339">
            <v:roundrect id="_x0000_s1071" style="position:absolute;left:1172;top:3399;width:5794;height:1339" arcsize="10923f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182C74" w:rsidRDefault="00182C74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2" type="#_x0000_t202" style="position:absolute;left:2629;top:3553;width:4052;height:1038" fillcolor="white [3201]" stroked="f" strokecolor="#c2d69b [1942]" strokeweight="1pt">
              <v:fill color2="#d6e3bc [1302]" focusposition="1" focussize="" focus="100%" type="gradient"/>
              <v:shadow type="perspective" color="#4e6128 [1606]" opacity=".5" offset="1pt" offset2="-3pt"/>
              <v:textbox>
                <w:txbxContent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Финансовая помощь из областного бюджета</w:t>
                    </w:r>
                  </w:p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165 587,3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3" style="position:absolute;margin-left:-.35pt;margin-top:4.75pt;width:289.7pt;height:66.95pt;z-index:251695104" coordorigin="1172,3399" coordsize="5794,1339">
            <v:roundrect id="_x0000_s1074" style="position:absolute;left:1172;top:3399;width:5794;height:1339" arcsize="10923f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textbox>
                <w:txbxContent>
                  <w:p w:rsidR="00182C74" w:rsidRDefault="00182C74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10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5" type="#_x0000_t202" style="position:absolute;left:2629;top:3553;width:4052;height:1038" filled="f" stroked="f">
              <v:textbox>
                <w:txbxContent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доходы</w:t>
                    </w:r>
                  </w:p>
                  <w:p w:rsidR="00182C74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59 397,8</w:t>
                    </w:r>
                  </w:p>
                  <w:p w:rsidR="00182C74" w:rsidRPr="00DF1EA9" w:rsidRDefault="00182C74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C50F7D" w:rsidRDefault="00166C76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4" style="position:absolute;margin-left:448.45pt;margin-top:3.2pt;width:289.7pt;height:50.7pt;z-index:251702272" coordorigin="1172,3399" coordsize="5794,1339">
            <v:roundrect id="_x0000_s1095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182C74" w:rsidRDefault="00182C74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6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6" type="#_x0000_t202" style="position:absolute;left:2629;top:3553;width:4052;height:1038" filled="f" stroked="f">
              <v:textbox>
                <w:txbxContent>
                  <w:p w:rsidR="00182C74" w:rsidRPr="00DF1EA9" w:rsidRDefault="00182C74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расходы</w:t>
                    </w:r>
                  </w:p>
                  <w:p w:rsidR="00182C74" w:rsidRPr="00DF1EA9" w:rsidRDefault="00182C74" w:rsidP="00090555">
                    <w:pPr>
                      <w:pStyle w:val="a7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                       20 422,7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Налоговые и неналоговые доходы бюджета</w:t>
      </w:r>
    </w:p>
    <w:p w:rsidR="00590DB3" w:rsidRDefault="002D5B5E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90DB3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590DB3">
        <w:rPr>
          <w:rFonts w:ascii="Times New Roman" w:hAnsi="Times New Roman" w:cs="Times New Roman"/>
          <w:sz w:val="56"/>
          <w:szCs w:val="56"/>
        </w:rPr>
        <w:t xml:space="preserve"> </w:t>
      </w:r>
      <w:r w:rsidR="003A3346">
        <w:rPr>
          <w:rFonts w:ascii="Times New Roman" w:hAnsi="Times New Roman" w:cs="Times New Roman"/>
          <w:sz w:val="56"/>
          <w:szCs w:val="56"/>
        </w:rPr>
        <w:t>городского поселения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Default="002167D7" w:rsidP="002167D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Структура налоговых и неналоговых доходов бюджета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025873">
        <w:rPr>
          <w:rFonts w:ascii="Times New Roman" w:hAnsi="Times New Roman" w:cs="Times New Roman"/>
          <w:sz w:val="56"/>
          <w:szCs w:val="56"/>
        </w:rPr>
        <w:t>городского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в 201</w:t>
      </w:r>
      <w:r w:rsidR="00364BE5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0B4AE3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39250" cy="5343525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 xml:space="preserve">Динамика поступлений налога на доходы физических лиц в бюджет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025873">
        <w:rPr>
          <w:rFonts w:ascii="Times New Roman" w:hAnsi="Times New Roman" w:cs="Times New Roman"/>
          <w:sz w:val="56"/>
          <w:szCs w:val="56"/>
        </w:rPr>
        <w:t>городского поселения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D3078D" w:rsidP="00273ADB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D3078D" w:rsidRDefault="007444AE" w:rsidP="00D3078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681355</wp:posOffset>
            </wp:positionV>
            <wp:extent cx="9251950" cy="5572125"/>
            <wp:effectExtent l="0" t="0" r="0" b="0"/>
            <wp:wrapNone/>
            <wp:docPr id="157" name="Рисунок 156" descr="А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С.jpg"/>
                    <pic:cNvPicPr/>
                  </pic:nvPicPr>
                  <pic:blipFill>
                    <a:blip r:embed="rId29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7212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3078D">
        <w:rPr>
          <w:rFonts w:ascii="Times New Roman" w:hAnsi="Times New Roman" w:cs="Times New Roman"/>
          <w:sz w:val="56"/>
          <w:szCs w:val="56"/>
        </w:rPr>
        <w:t xml:space="preserve">Динамика </w:t>
      </w:r>
      <w:r w:rsidR="00DE7418">
        <w:rPr>
          <w:rFonts w:ascii="Times New Roman" w:hAnsi="Times New Roman" w:cs="Times New Roman"/>
          <w:sz w:val="56"/>
          <w:szCs w:val="56"/>
        </w:rPr>
        <w:t xml:space="preserve">поступлений в </w:t>
      </w:r>
      <w:r w:rsidR="00D3078D">
        <w:rPr>
          <w:rFonts w:ascii="Times New Roman" w:hAnsi="Times New Roman" w:cs="Times New Roman"/>
          <w:sz w:val="56"/>
          <w:szCs w:val="56"/>
        </w:rPr>
        <w:t xml:space="preserve">бюджет </w:t>
      </w:r>
      <w:proofErr w:type="spellStart"/>
      <w:r w:rsidR="00D3078D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D3078D">
        <w:rPr>
          <w:rFonts w:ascii="Times New Roman" w:hAnsi="Times New Roman" w:cs="Times New Roman"/>
          <w:sz w:val="56"/>
          <w:szCs w:val="56"/>
        </w:rPr>
        <w:t xml:space="preserve"> </w:t>
      </w:r>
      <w:r w:rsidR="00025873">
        <w:rPr>
          <w:rFonts w:ascii="Times New Roman" w:hAnsi="Times New Roman" w:cs="Times New Roman"/>
          <w:sz w:val="56"/>
          <w:szCs w:val="56"/>
        </w:rPr>
        <w:t>городского поселения</w:t>
      </w:r>
      <w:r w:rsidR="00DE7418">
        <w:rPr>
          <w:rFonts w:ascii="Times New Roman" w:hAnsi="Times New Roman" w:cs="Times New Roman"/>
          <w:sz w:val="56"/>
          <w:szCs w:val="56"/>
        </w:rPr>
        <w:t xml:space="preserve"> акцизов по подакцизным товарам (продукции), производимым на территории РФ</w:t>
      </w:r>
    </w:p>
    <w:p w:rsidR="00D3078D" w:rsidRPr="000B4AE3" w:rsidRDefault="00D3078D" w:rsidP="00D3078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C9472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696325" cy="4162425"/>
            <wp:effectExtent l="0" t="0" r="0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B45DE7" w:rsidP="00D80047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7711440</wp:posOffset>
            </wp:positionH>
            <wp:positionV relativeFrom="paragraph">
              <wp:posOffset>256540</wp:posOffset>
            </wp:positionV>
            <wp:extent cx="1889760" cy="1382395"/>
            <wp:effectExtent l="19050" t="0" r="0" b="0"/>
            <wp:wrapNone/>
            <wp:docPr id="27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3823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0047">
        <w:rPr>
          <w:rFonts w:ascii="Times New Roman" w:hAnsi="Times New Roman" w:cs="Times New Roman"/>
          <w:sz w:val="56"/>
          <w:szCs w:val="56"/>
        </w:rPr>
        <w:t xml:space="preserve">Крупнейшие налогоплательщики  </w:t>
      </w:r>
      <w:proofErr w:type="spellStart"/>
      <w:r w:rsidR="00D80047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D80047">
        <w:rPr>
          <w:rFonts w:ascii="Times New Roman" w:hAnsi="Times New Roman" w:cs="Times New Roman"/>
          <w:sz w:val="56"/>
          <w:szCs w:val="56"/>
        </w:rPr>
        <w:t xml:space="preserve"> </w:t>
      </w:r>
      <w:r w:rsidR="00025873">
        <w:rPr>
          <w:rFonts w:ascii="Times New Roman" w:hAnsi="Times New Roman" w:cs="Times New Roman"/>
          <w:sz w:val="56"/>
          <w:szCs w:val="56"/>
        </w:rPr>
        <w:t>городского поселения</w:t>
      </w:r>
    </w:p>
    <w:p w:rsidR="00D80047" w:rsidRDefault="00166C76" w:rsidP="00D80047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 w:rsidRPr="00166C76">
        <w:rPr>
          <w:rFonts w:ascii="Times New Roman" w:hAnsi="Times New Roman" w:cs="Times New Roman"/>
          <w:noProof/>
          <w:lang w:eastAsia="ru-RU"/>
        </w:rPr>
        <w:pict>
          <v:group id="_x0000_s1109" style="position:absolute;left:0;text-align:left;margin-left:15.3pt;margin-top:31.1pt;width:702.4pt;height:304.75pt;z-index:251713536" coordorigin="1440,2679" coordsize="14048,6095">
            <v:rect id="_x0000_s1101" style="position:absolute;left:1440;top:2679;width:14048;height:821" fillcolor="#9bbb59 [3206]" strokecolor="#f2f2f2 [3041]" strokeweight="3pt">
              <v:shadow on="t" type="perspective" color="#4e6128 [1606]" opacity=".5" origin="-.5,.5" offset="0,0" matrix=",92680f,,,,-95367431641e-17"/>
              <v:textbox style="mso-next-textbox:#_x0000_s1101">
                <w:txbxContent>
                  <w:p w:rsidR="00182C74" w:rsidRPr="00D80047" w:rsidRDefault="00182C74" w:rsidP="00D80047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ОАО «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Миллеровский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 xml:space="preserve"> ГОК»</w:t>
                    </w:r>
                  </w:p>
                </w:txbxContent>
              </v:textbox>
            </v:rect>
            <v:rect id="_x0000_s1102" style="position:absolute;left:1440;top:4052;width:14048;height:821" fillcolor="#8064a2 [3207]" strokecolor="#f2f2f2 [3041]" strokeweight="3pt">
              <v:shadow on="t" type="perspective" color="#3f3151 [1607]" opacity=".5" origin=".5,.5" offset="0,0" matrix=",-92680f,,,,-95367431641e-17"/>
              <v:textbox style="mso-next-textbox:#_x0000_s1102">
                <w:txbxContent>
                  <w:p w:rsidR="00182C74" w:rsidRPr="00D80047" w:rsidRDefault="00182C74" w:rsidP="00D80047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ОАО «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Миллеровский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винзавод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»</w:t>
                    </w:r>
                  </w:p>
                </w:txbxContent>
              </v:textbox>
            </v:rect>
            <v:rect id="_x0000_s1103" style="position:absolute;left:1440;top:5358;width:14048;height:821" fillcolor="#4bacc6 [3208]" strokecolor="#f2f2f2 [3041]" strokeweight="3pt">
              <v:shadow on="t" type="perspective" color="#205867 [1608]" opacity=".5" origin="-.5,.5" offset="0,0" matrix=",92680f,,,,-95367431641e-17"/>
              <v:textbox style="mso-next-textbox:#_x0000_s1103">
                <w:txbxContent>
                  <w:p w:rsidR="00182C74" w:rsidRPr="00D80047" w:rsidRDefault="00182C74" w:rsidP="00D80047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ОАО «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Амилко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»</w:t>
                    </w:r>
                  </w:p>
                </w:txbxContent>
              </v:textbox>
            </v:rect>
            <v:rect id="_x0000_s1104" style="position:absolute;left:1440;top:6647;width:14048;height:821" fillcolor="#f79646 [3209]" strokecolor="#f2f2f2 [3041]" strokeweight="3pt">
              <v:shadow on="t" type="perspective" color="#974706 [1609]" opacity=".5" origin=".5,.5" offset="0,0" matrix=",-92680f,,,,-95367431641e-17"/>
              <v:textbox style="mso-next-textbox:#_x0000_s1104">
                <w:txbxContent>
                  <w:p w:rsidR="00182C74" w:rsidRPr="00D80047" w:rsidRDefault="00182C74" w:rsidP="00D80047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ОАО «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Миллеровосельмаш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»</w:t>
                    </w:r>
                  </w:p>
                </w:txbxContent>
              </v:textbox>
            </v:rect>
            <v:rect id="_x0000_s1105" style="position:absolute;left:1440;top:7953;width:14048;height:821" fillcolor="#4f81bd [3204]" strokecolor="#f2f2f2 [3041]" strokeweight="3pt">
              <v:shadow on="t" type="perspective" color="#243f60 [1604]" opacity=".5" origin="-.5,.5" offset="0,0" matrix=",92680f,,,,-95367431641e-17"/>
              <v:textbox style="mso-next-textbox:#_x0000_s1105">
                <w:txbxContent>
                  <w:p w:rsidR="00182C74" w:rsidRPr="00D80047" w:rsidRDefault="00182C74" w:rsidP="00D80047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ОАО «МЗМО им. Гаврилова»</w:t>
                    </w:r>
                  </w:p>
                </w:txbxContent>
              </v:textbox>
            </v:rect>
          </v:group>
        </w:pic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B45DE7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-210922</wp:posOffset>
            </wp:positionH>
            <wp:positionV relativeFrom="paragraph">
              <wp:posOffset>92305</wp:posOffset>
            </wp:positionV>
            <wp:extent cx="1743914" cy="1375257"/>
            <wp:effectExtent l="19050" t="0" r="8686" b="0"/>
            <wp:wrapNone/>
            <wp:docPr id="2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914" cy="13752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D80047" w:rsidRDefault="00D80047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B45DE7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7755890</wp:posOffset>
            </wp:positionH>
            <wp:positionV relativeFrom="paragraph">
              <wp:posOffset>148590</wp:posOffset>
            </wp:positionV>
            <wp:extent cx="1839595" cy="1381125"/>
            <wp:effectExtent l="19050" t="0" r="8255" b="0"/>
            <wp:wrapNone/>
            <wp:docPr id="30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381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B45DE7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13335</wp:posOffset>
            </wp:positionV>
            <wp:extent cx="1885950" cy="1181100"/>
            <wp:effectExtent l="19050" t="0" r="0" b="0"/>
            <wp:wrapNone/>
            <wp:docPr id="31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81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1A493D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8014335</wp:posOffset>
            </wp:positionH>
            <wp:positionV relativeFrom="paragraph">
              <wp:posOffset>77470</wp:posOffset>
            </wp:positionV>
            <wp:extent cx="1457325" cy="1381125"/>
            <wp:effectExtent l="19050" t="0" r="9525" b="0"/>
            <wp:wrapNone/>
            <wp:docPr id="227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EF09EE" w:rsidP="00C62E8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Безвозмездные поступления из областного бюджета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Pr="005B6EFA" w:rsidRDefault="00EF09EE" w:rsidP="00EF09EE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 w:rsidRPr="005B6EFA">
        <w:rPr>
          <w:rFonts w:ascii="Times New Roman" w:hAnsi="Times New Roman" w:cs="Times New Roman"/>
          <w:sz w:val="48"/>
          <w:szCs w:val="48"/>
        </w:rPr>
        <w:t xml:space="preserve">Расходы бюджета </w:t>
      </w:r>
      <w:proofErr w:type="spellStart"/>
      <w:r w:rsidRPr="005B6EFA">
        <w:rPr>
          <w:rFonts w:ascii="Times New Roman" w:hAnsi="Times New Roman" w:cs="Times New Roman"/>
          <w:sz w:val="48"/>
          <w:szCs w:val="48"/>
        </w:rPr>
        <w:t>Миллеровского</w:t>
      </w:r>
      <w:proofErr w:type="spellEnd"/>
      <w:r w:rsidRPr="005B6EFA">
        <w:rPr>
          <w:rFonts w:ascii="Times New Roman" w:hAnsi="Times New Roman" w:cs="Times New Roman"/>
          <w:sz w:val="48"/>
          <w:szCs w:val="48"/>
        </w:rPr>
        <w:t xml:space="preserve"> </w:t>
      </w:r>
      <w:r w:rsidR="005B6EFA" w:rsidRPr="005B6EFA">
        <w:rPr>
          <w:rFonts w:ascii="Times New Roman" w:hAnsi="Times New Roman" w:cs="Times New Roman"/>
          <w:sz w:val="48"/>
          <w:szCs w:val="48"/>
        </w:rPr>
        <w:t>городского поселения</w:t>
      </w:r>
      <w:r w:rsidRPr="005B6EFA">
        <w:rPr>
          <w:rFonts w:ascii="Times New Roman" w:hAnsi="Times New Roman" w:cs="Times New Roman"/>
          <w:sz w:val="48"/>
          <w:szCs w:val="48"/>
        </w:rPr>
        <w:t xml:space="preserve"> в 201</w:t>
      </w:r>
      <w:r w:rsidR="009F345A" w:rsidRPr="005B6EFA">
        <w:rPr>
          <w:rFonts w:ascii="Times New Roman" w:hAnsi="Times New Roman" w:cs="Times New Roman"/>
          <w:sz w:val="48"/>
          <w:szCs w:val="48"/>
        </w:rPr>
        <w:t>7</w:t>
      </w:r>
      <w:r w:rsidRPr="005B6EFA">
        <w:rPr>
          <w:rFonts w:ascii="Times New Roman" w:hAnsi="Times New Roman" w:cs="Times New Roman"/>
          <w:sz w:val="48"/>
          <w:szCs w:val="48"/>
        </w:rPr>
        <w:t xml:space="preserve"> году</w:t>
      </w:r>
    </w:p>
    <w:p w:rsidR="00EF09EE" w:rsidRPr="00EF09EE" w:rsidRDefault="00182C74" w:rsidP="00EF09EE">
      <w:pPr>
        <w:pStyle w:val="a7"/>
        <w:ind w:left="851"/>
        <w:rPr>
          <w:rFonts w:ascii="Times New Roman" w:hAnsi="Times New Roman" w:cs="Times New Roman"/>
          <w:b/>
          <w:shadow/>
          <w:color w:val="C00000"/>
        </w:rPr>
      </w:pPr>
      <w:r>
        <w:rPr>
          <w:rFonts w:ascii="Times New Roman" w:hAnsi="Times New Roman" w:cs="Times New Roman"/>
          <w:b/>
          <w:shadow/>
          <w:color w:val="C00000"/>
          <w:sz w:val="56"/>
          <w:szCs w:val="56"/>
        </w:rPr>
        <w:t>269 476,3</w:t>
      </w:r>
      <w:r w:rsidR="00EF09EE" w:rsidRPr="00EF09EE">
        <w:rPr>
          <w:rFonts w:ascii="Times New Roman" w:hAnsi="Times New Roman" w:cs="Times New Roman"/>
          <w:b/>
          <w:shadow/>
          <w:color w:val="C00000"/>
          <w:sz w:val="56"/>
          <w:szCs w:val="56"/>
        </w:rPr>
        <w:t xml:space="preserve"> тыс. рублей</w:t>
      </w:r>
    </w:p>
    <w:p w:rsidR="00C62E84" w:rsidRDefault="00B360EE" w:rsidP="00B360E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15475" cy="5505450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2404F" w:rsidRDefault="0042404F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lastRenderedPageBreak/>
        <w:t xml:space="preserve">РАСХОДЫ БЮДЖЕТА МИЛЛЕРОВСКОГО </w:t>
      </w:r>
      <w:r w:rsidR="005B6EFA">
        <w:rPr>
          <w:rFonts w:ascii="Verdana" w:hAnsi="Verdana" w:cs="Times New Roman"/>
          <w:b/>
          <w:color w:val="71340F"/>
          <w:sz w:val="40"/>
          <w:szCs w:val="40"/>
          <w:u w:val="single"/>
        </w:rPr>
        <w:t>ГОРОДСКОГО ПОСЕЛЕНИЯ</w:t>
      </w: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 xml:space="preserve"> НА 201</w:t>
      </w:r>
      <w:r w:rsidR="007444AE">
        <w:rPr>
          <w:rFonts w:ascii="Verdana" w:hAnsi="Verdana" w:cs="Times New Roman"/>
          <w:b/>
          <w:color w:val="71340F"/>
          <w:sz w:val="40"/>
          <w:szCs w:val="40"/>
          <w:u w:val="single"/>
        </w:rPr>
        <w:t>7</w:t>
      </w:r>
      <w:r w:rsidRPr="003C756B">
        <w:rPr>
          <w:rFonts w:ascii="Verdana" w:hAnsi="Verdana" w:cs="Times New Roman"/>
          <w:b/>
          <w:color w:val="71340F"/>
          <w:sz w:val="32"/>
          <w:szCs w:val="40"/>
          <w:u w:val="single"/>
        </w:rPr>
        <w:t xml:space="preserve"> </w:t>
      </w: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>ГОД</w:t>
      </w:r>
    </w:p>
    <w:p w:rsidR="0042404F" w:rsidRDefault="0042404F" w:rsidP="0042404F">
      <w:pPr>
        <w:pStyle w:val="a7"/>
        <w:jc w:val="center"/>
        <w:rPr>
          <w:rFonts w:ascii="Times New Roman" w:hAnsi="Times New Roman" w:cs="Times New Roman"/>
        </w:rPr>
      </w:pPr>
      <w:r w:rsidRPr="00D543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57715" cy="5638800"/>
            <wp:effectExtent l="76200" t="190500" r="38735" b="171450"/>
            <wp:docPr id="16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623D47" w:rsidRDefault="002856EA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Дорожный фонд </w:t>
      </w:r>
      <w:proofErr w:type="spellStart"/>
      <w:r>
        <w:rPr>
          <w:rFonts w:ascii="Times New Roman" w:hAnsi="Times New Roman" w:cs="Times New Roman"/>
          <w:sz w:val="48"/>
          <w:szCs w:val="48"/>
        </w:rPr>
        <w:t>Миллеровского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E95C37">
        <w:rPr>
          <w:rFonts w:ascii="Times New Roman" w:hAnsi="Times New Roman" w:cs="Times New Roman"/>
          <w:sz w:val="48"/>
          <w:szCs w:val="48"/>
        </w:rPr>
        <w:t>городского поселения</w:t>
      </w:r>
    </w:p>
    <w:p w:rsidR="00623D47" w:rsidRDefault="00623D47" w:rsidP="003C0A4A">
      <w:pPr>
        <w:pStyle w:val="a7"/>
        <w:jc w:val="center"/>
        <w:rPr>
          <w:rFonts w:ascii="Times New Roman" w:hAnsi="Times New Roman" w:cs="Times New Roman"/>
        </w:rPr>
      </w:pPr>
    </w:p>
    <w:p w:rsidR="00623D47" w:rsidRDefault="005658FB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4916" behindDoc="0" locked="0" layoutInCell="1" allowOverlap="1">
            <wp:simplePos x="0" y="0"/>
            <wp:positionH relativeFrom="column">
              <wp:posOffset>-84591</wp:posOffset>
            </wp:positionH>
            <wp:positionV relativeFrom="paragraph">
              <wp:posOffset>24952</wp:posOffset>
            </wp:positionV>
            <wp:extent cx="9503189" cy="3441842"/>
            <wp:effectExtent l="0" t="0" r="0" b="0"/>
            <wp:wrapNone/>
            <wp:docPr id="386" name="Рисунок 0" descr="vetera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i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3595" cy="3441989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623D47" w:rsidRDefault="00623D47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166C76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96" style="position:absolute;left:0;text-align:left;margin-left:102.9pt;margin-top:1.6pt;width:516.15pt;height:42.05pt;z-index:251789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82C74" w:rsidRPr="002856EA" w:rsidRDefault="00182C74" w:rsidP="002856EA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Дорожный фонд на 2017год </w:t>
                  </w:r>
                  <w:r w:rsidR="003E35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65 176,7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166C76" w:rsidP="003C0A4A">
      <w:pPr>
        <w:pStyle w:val="a7"/>
        <w:jc w:val="center"/>
        <w:rPr>
          <w:rFonts w:ascii="Times New Roman" w:hAnsi="Times New Roman" w:cs="Times New Roman"/>
        </w:rPr>
      </w:pPr>
      <w:r w:rsidRPr="00166C76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95" type="#_x0000_t65" style="position:absolute;left:0;text-align:left;margin-left:211.25pt;margin-top:9pt;width:395.8pt;height:97.05pt;z-index:251935744" fillcolor="white [3201]" strokecolor="#c0504d [3205]" strokeweight="5pt">
            <v:shadow color="#868686"/>
            <v:textbox>
              <w:txbxContent>
                <w:p w:rsidR="00182C74" w:rsidRPr="002856EA" w:rsidRDefault="00182C74" w:rsidP="006964A5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Финансовая помощь из областного бюджета на ремонт, содержание и капитальный ремонт  автомобильных дорог 40356.9 тыс. рублей</w:t>
                  </w:r>
                </w:p>
              </w:txbxContent>
            </v:textbox>
          </v:shape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166C76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94" type="#_x0000_t65" style="position:absolute;left:0;text-align:left;margin-left:-13pt;margin-top:3.7pt;width:349.45pt;height:152.9pt;z-index:251787264" fillcolor="white [3201]" strokecolor="#c0504d [3205]" strokeweight="5pt">
            <v:shadow color="#868686"/>
            <v:textbox>
              <w:txbxContent>
                <w:p w:rsidR="00182C74" w:rsidRDefault="00182C74" w:rsidP="002856EA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Софинансирование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субсидий областного бюджета на ремонт и содержание  автомобильных дорог – 1162,7 тыс. рублей</w:t>
                  </w:r>
                </w:p>
                <w:p w:rsidR="00182C74" w:rsidRPr="002856EA" w:rsidRDefault="00182C74" w:rsidP="002856E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Иные мероприятия в отношении автомобильных дорог – 2</w:t>
                  </w:r>
                  <w:r w:rsidR="003E35AF">
                    <w:rPr>
                      <w:rFonts w:ascii="Times New Roman" w:hAnsi="Times New Roman" w:cs="Times New Roman"/>
                      <w:sz w:val="32"/>
                      <w:szCs w:val="32"/>
                    </w:rPr>
                    <w:t>650,0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95" type="#_x0000_t65" style="position:absolute;left:0;text-align:left;margin-left:399.45pt;margin-top:3.7pt;width:349.45pt;height:152.9pt;z-index:251788288" fillcolor="white [3201]" strokecolor="#c0504d [3205]" strokeweight="5pt">
            <v:shadow color="#868686"/>
            <v:textbox>
              <w:txbxContent>
                <w:p w:rsidR="00182C74" w:rsidRDefault="00182C74" w:rsidP="002856EA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</w:t>
                  </w:r>
                </w:p>
                <w:p w:rsidR="00182C74" w:rsidRDefault="00182C74" w:rsidP="002856EA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856E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ремонт и содержание муниципальных внутригородских автомобильных дорог будет направленно – </w:t>
                  </w:r>
                  <w:r w:rsidR="003E35AF">
                    <w:rPr>
                      <w:rFonts w:ascii="Times New Roman" w:hAnsi="Times New Roman" w:cs="Times New Roman"/>
                      <w:sz w:val="32"/>
                      <w:szCs w:val="32"/>
                    </w:rPr>
                    <w:t>21007,1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11295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Инвестиционные расходы в дорожном хозяйстве на 201</w:t>
      </w:r>
      <w:r w:rsidR="002877D9">
        <w:rPr>
          <w:rFonts w:ascii="Times New Roman" w:hAnsi="Times New Roman" w:cs="Times New Roman"/>
          <w:sz w:val="48"/>
          <w:szCs w:val="48"/>
        </w:rPr>
        <w:t>7</w:t>
      </w:r>
      <w:r>
        <w:rPr>
          <w:rFonts w:ascii="Times New Roman" w:hAnsi="Times New Roman" w:cs="Times New Roman"/>
          <w:sz w:val="48"/>
          <w:szCs w:val="48"/>
        </w:rPr>
        <w:t xml:space="preserve"> год</w:t>
      </w:r>
    </w:p>
    <w:p w:rsidR="005658FB" w:rsidRDefault="00166C76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10" type="#_x0000_t109" style="position:absolute;left:0;text-align:left;margin-left:7.7pt;margin-top:9.75pt;width:728.4pt;height:46.9pt;z-index:25180262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182C74" w:rsidRDefault="00182C74" w:rsidP="0011295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Муниципальная программа </w:t>
                  </w:r>
                  <w:proofErr w:type="spellStart"/>
                  <w:r w:rsidRPr="005658F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Миллероского</w:t>
                  </w:r>
                  <w:proofErr w:type="spellEnd"/>
                  <w:r w:rsidRPr="005658F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городского поселения</w:t>
                  </w:r>
                </w:p>
                <w:p w:rsidR="00182C74" w:rsidRPr="005658FB" w:rsidRDefault="00182C74" w:rsidP="0011295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«Развитие транспортной системы»</w:t>
                  </w:r>
                </w:p>
              </w:txbxContent>
            </v:textbox>
          </v:shape>
        </w:pict>
      </w: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166C76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213" type="#_x0000_t55" style="position:absolute;left:0;text-align:left;margin-left:427.85pt;margin-top:3.45pt;width:264.85pt;height:223.3pt;z-index:251805696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o:extrusion v:ext="view" viewpoint="-34.72222mm" viewpointorigin="-.5" skewangle="-45" lightposition="-50000" lightposition2="50000"/>
            <v:textbox>
              <w:txbxContent>
                <w:p w:rsidR="00182C74" w:rsidRDefault="00182C74" w:rsidP="0058412D">
                  <w:pPr>
                    <w:pStyle w:val="a7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82C74" w:rsidRDefault="00182C74" w:rsidP="0058412D">
                  <w:pPr>
                    <w:pStyle w:val="a7"/>
                    <w:ind w:left="1134" w:right="13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82C74" w:rsidRDefault="00182C74" w:rsidP="0058412D">
                  <w:pPr>
                    <w:pStyle w:val="a7"/>
                    <w:ind w:left="1134" w:right="13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Обеспечение безопасности дорожного движения и инженерной транспортной инфраструктуры</w:t>
                  </w:r>
                </w:p>
                <w:p w:rsidR="00182C74" w:rsidRPr="0058412D" w:rsidRDefault="00182C74" w:rsidP="0058412D">
                  <w:pPr>
                    <w:pStyle w:val="a7"/>
                    <w:ind w:left="1134" w:right="132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(автомобильная дорога по ул. Социалистическая – 50 лет ВЛКСМ)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212" type="#_x0000_t55" style="position:absolute;left:0;text-align:left;margin-left:201.5pt;margin-top:3.45pt;width:264.85pt;height:223.3pt;z-index:251804672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o:extrusion v:ext="view" viewpoint="-34.72222mm" viewpointorigin="-.5" skewangle="-45" lightposition="-50000" lightposition2="50000"/>
            <v:textbox>
              <w:txbxContent>
                <w:p w:rsidR="00182C74" w:rsidRDefault="00182C74" w:rsidP="0058412D">
                  <w:pPr>
                    <w:pStyle w:val="a7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82C74" w:rsidRDefault="00182C74" w:rsidP="0058412D">
                  <w:pPr>
                    <w:pStyle w:val="a7"/>
                    <w:ind w:left="1134" w:right="13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82C74" w:rsidRDefault="00182C74" w:rsidP="0058412D">
                  <w:pPr>
                    <w:pStyle w:val="a7"/>
                    <w:ind w:left="1134" w:right="13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82C74" w:rsidRPr="0058412D" w:rsidRDefault="00182C74" w:rsidP="0058412D">
                  <w:pPr>
                    <w:pStyle w:val="a7"/>
                    <w:ind w:left="1134" w:right="132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Сохранение транспортно-эксплуатационного состояния участков автомобильных дорог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211" type="#_x0000_t15" style="position:absolute;left:0;text-align:left;margin-left:7.7pt;margin-top:3.45pt;width:234.95pt;height:223.3pt;z-index:251803648" fillcolor="#4f81bd [3204]" stroked="f" strokeweight="0">
            <v:fill color2="#365e8f [2372]" focusposition=".5,.5" focussize="" focus="100%" type="gradientRadial"/>
            <v:shadow type="perspective" color="#243f60 [1604]" offset="1pt" offset2="-3pt"/>
            <o:extrusion v:ext="view" on="t" viewpoint="-34.72222mm" viewpointorigin="-.5" skewangle="-45" lightposition="-50000" lightposition2="50000"/>
            <v:textbox>
              <w:txbxContent>
                <w:p w:rsidR="00182C74" w:rsidRDefault="00182C74" w:rsidP="00112951">
                  <w:pPr>
                    <w:pStyle w:val="a7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82C74" w:rsidRDefault="00182C74" w:rsidP="0058412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Капитальный ремонт муниципальных объектов транспортной инфраструктуры</w:t>
                  </w:r>
                </w:p>
                <w:p w:rsidR="00182C74" w:rsidRDefault="00182C74" w:rsidP="0058412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82C74" w:rsidRPr="0058412D" w:rsidRDefault="00182C74" w:rsidP="0058412D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37404,3 тыс. рублей</w:t>
                  </w:r>
                </w:p>
              </w:txbxContent>
            </v:textbox>
          </v:shape>
        </w:pict>
      </w: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8856BE" w:rsidRDefault="008856BE" w:rsidP="008856BE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Расходы на реализацию мероприятий в области гражданской обороны и защиты населения и территории от чрезвычайных ситуаций</w:t>
      </w:r>
    </w:p>
    <w:p w:rsidR="008856BE" w:rsidRDefault="00166C76" w:rsidP="008856BE">
      <w:pPr>
        <w:pStyle w:val="a7"/>
        <w:rPr>
          <w:rFonts w:ascii="Times New Roman" w:hAnsi="Times New Roman" w:cs="Times New Roman"/>
          <w:sz w:val="48"/>
          <w:szCs w:val="48"/>
        </w:rPr>
      </w:pPr>
      <w:r w:rsidRPr="00166C76">
        <w:rPr>
          <w:rFonts w:ascii="Times New Roman" w:hAnsi="Times New Roman" w:cs="Times New Roman"/>
          <w:sz w:val="48"/>
          <w:szCs w:val="48"/>
        </w:rPr>
        <w:pict>
          <v:shape id="_x0000_i1027" type="#_x0000_t136" style="width:309.75pt;height:55.5pt" fillcolor="#b2b2b2" strokecolor="#33c" strokeweight="1pt">
            <v:fill opacity=".5"/>
            <v:shadow on="t" color="#99f" offset="3pt"/>
            <v:textpath style="font-family:&quot;Arial Black&quot;;v-text-kern:t" trim="t" fitpath="t" string="в 2017 году - 1273,3 тыс. рублей"/>
          </v:shape>
        </w:pict>
      </w:r>
    </w:p>
    <w:p w:rsidR="008856BE" w:rsidRDefault="00166C76" w:rsidP="008856BE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 w:rsidRPr="00166C76">
        <w:rPr>
          <w:rFonts w:ascii="Times New Roman" w:hAnsi="Times New Roman" w:cs="Times New Roman"/>
          <w:sz w:val="48"/>
          <w:szCs w:val="48"/>
        </w:rPr>
        <w:pict>
          <v:shape id="_x0000_i1028" type="#_x0000_t136" style="width:309.75pt;height:55.5pt" fillcolor="#06c" strokecolor="#9cf" strokeweight="1.5pt">
            <v:shadow on="t" color="#900"/>
            <v:textpath style="font-family:&quot;Impact&quot;;v-text-kern:t" trim="t" fitpath="t" string="в 2018 году - 1286,9 тыс. рублей"/>
          </v:shape>
        </w:pict>
      </w:r>
    </w:p>
    <w:p w:rsidR="008856BE" w:rsidRDefault="008856BE" w:rsidP="008856BE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570230</wp:posOffset>
            </wp:positionV>
            <wp:extent cx="4829175" cy="4171950"/>
            <wp:effectExtent l="19050" t="0" r="0" b="0"/>
            <wp:wrapNone/>
            <wp:docPr id="8" name="Рисунок 7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17195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166C76" w:rsidRPr="00166C76">
        <w:rPr>
          <w:rFonts w:ascii="Times New Roman" w:hAnsi="Times New Roman" w:cs="Times New Roman"/>
          <w:sz w:val="48"/>
          <w:szCs w:val="48"/>
        </w:rPr>
        <w:pict>
          <v:shape id="_x0000_i1029" type="#_x0000_t136" style="width:309.75pt;height:55.5pt" fillcolor="#ffc000" strokecolor="red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 2019 году - 1299,8 тыс. рублей"/>
          </v:shape>
        </w:pict>
      </w:r>
    </w:p>
    <w:p w:rsidR="008856BE" w:rsidRDefault="008856BE" w:rsidP="008856BE">
      <w:pPr>
        <w:pStyle w:val="a7"/>
        <w:rPr>
          <w:rFonts w:ascii="Times New Roman" w:hAnsi="Times New Roman" w:cs="Times New Roman"/>
        </w:rPr>
      </w:pPr>
    </w:p>
    <w:p w:rsidR="008856BE" w:rsidRDefault="008856BE" w:rsidP="008856BE">
      <w:pPr>
        <w:pStyle w:val="a7"/>
        <w:rPr>
          <w:rFonts w:ascii="Times New Roman" w:hAnsi="Times New Roman" w:cs="Times New Roman"/>
        </w:rPr>
      </w:pPr>
    </w:p>
    <w:p w:rsidR="008856BE" w:rsidRPr="008856BE" w:rsidRDefault="002310D7" w:rsidP="008856BE">
      <w:pPr>
        <w:pStyle w:val="a7"/>
        <w:numPr>
          <w:ilvl w:val="0"/>
          <w:numId w:val="5"/>
        </w:numPr>
        <w:ind w:right="5356"/>
        <w:rPr>
          <w:rFonts w:ascii="Times New Roman" w:hAnsi="Times New Roman" w:cs="Times New Roman"/>
          <w:sz w:val="36"/>
          <w:szCs w:val="36"/>
        </w:rPr>
      </w:pPr>
      <w:r>
        <w:rPr>
          <w:sz w:val="24"/>
          <w:szCs w:val="24"/>
        </w:rPr>
        <w:t>О</w:t>
      </w:r>
      <w:r w:rsidRPr="00A058EA">
        <w:rPr>
          <w:sz w:val="24"/>
          <w:szCs w:val="24"/>
        </w:rPr>
        <w:t>рганизаци</w:t>
      </w:r>
      <w:r>
        <w:rPr>
          <w:sz w:val="24"/>
          <w:szCs w:val="24"/>
        </w:rPr>
        <w:t>я</w:t>
      </w:r>
      <w:r w:rsidRPr="00A058EA">
        <w:rPr>
          <w:sz w:val="24"/>
          <w:szCs w:val="24"/>
        </w:rPr>
        <w:t xml:space="preserve"> и осуществление мероприятий </w:t>
      </w:r>
      <w:r w:rsidRPr="00A058EA">
        <w:rPr>
          <w:rFonts w:eastAsia="Calibri"/>
          <w:sz w:val="24"/>
          <w:szCs w:val="24"/>
        </w:rPr>
        <w:t xml:space="preserve">по </w:t>
      </w:r>
      <w:r w:rsidRPr="00A058EA">
        <w:rPr>
          <w:sz w:val="24"/>
          <w:szCs w:val="24"/>
        </w:rPr>
        <w:t>гражданской обороне, защите населения и территории Поселения от чрезвычайных ситуаций природного и техногенного характера, в части подготовки и обучения населения в области гражданской обороны и действиям в чрезвычайных ситуациях</w:t>
      </w:r>
      <w:r w:rsidR="008856BE" w:rsidRPr="008856BE">
        <w:rPr>
          <w:rFonts w:ascii="Times New Roman" w:hAnsi="Times New Roman" w:cs="Times New Roman"/>
          <w:sz w:val="36"/>
          <w:szCs w:val="36"/>
        </w:rPr>
        <w:t>;</w:t>
      </w:r>
    </w:p>
    <w:p w:rsidR="002310D7" w:rsidRPr="002310D7" w:rsidRDefault="002310D7" w:rsidP="003C0A4A">
      <w:pPr>
        <w:pStyle w:val="a7"/>
        <w:numPr>
          <w:ilvl w:val="0"/>
          <w:numId w:val="5"/>
        </w:numPr>
        <w:ind w:right="5356"/>
        <w:jc w:val="center"/>
        <w:rPr>
          <w:rFonts w:ascii="Times New Roman" w:hAnsi="Times New Roman" w:cs="Times New Roman"/>
        </w:rPr>
      </w:pPr>
      <w:r w:rsidRPr="002310D7">
        <w:rPr>
          <w:sz w:val="24"/>
          <w:szCs w:val="24"/>
        </w:rPr>
        <w:t>Создание, содержание и организацию деятельности аварийно-спасательных служб и (или) аварийно-спасательных формирований на территории Поселения, в части создания, содержания и организации деятельности аварийно-спасательного формирования, расположенного на территории Поселения.</w:t>
      </w:r>
    </w:p>
    <w:p w:rsidR="008856BE" w:rsidRPr="002310D7" w:rsidRDefault="002310D7" w:rsidP="003C0A4A">
      <w:pPr>
        <w:pStyle w:val="a7"/>
        <w:numPr>
          <w:ilvl w:val="0"/>
          <w:numId w:val="5"/>
        </w:numPr>
        <w:ind w:right="5356"/>
        <w:jc w:val="center"/>
        <w:rPr>
          <w:rFonts w:ascii="Times New Roman" w:hAnsi="Times New Roman" w:cs="Times New Roman"/>
          <w:sz w:val="24"/>
          <w:szCs w:val="24"/>
        </w:rPr>
      </w:pPr>
      <w:r w:rsidRPr="002310D7">
        <w:rPr>
          <w:rFonts w:ascii="Times New Roman" w:eastAsia="Times New Roman" w:hAnsi="Times New Roman"/>
          <w:sz w:val="24"/>
          <w:szCs w:val="24"/>
          <w:lang w:eastAsia="ru-RU"/>
        </w:rPr>
        <w:t>обеспечению и повышению уровня безопасности  на водных объектах</w:t>
      </w:r>
    </w:p>
    <w:p w:rsidR="008856BE" w:rsidRDefault="008856BE" w:rsidP="003C0A4A">
      <w:pPr>
        <w:pStyle w:val="a7"/>
        <w:jc w:val="center"/>
        <w:rPr>
          <w:rFonts w:ascii="Times New Roman" w:hAnsi="Times New Roman" w:cs="Times New Roman"/>
        </w:rPr>
      </w:pPr>
    </w:p>
    <w:p w:rsidR="00D7758F" w:rsidRDefault="00166C76" w:rsidP="00D7758F">
      <w:pPr>
        <w:pStyle w:val="a7"/>
        <w:spacing w:line="360" w:lineRule="auto"/>
      </w:pPr>
      <w:r>
        <w:lastRenderedPageBreak/>
        <w:pict>
          <v:shape id="_x0000_i1030" type="#_x0000_t136" style="width:704.25pt;height:230.25pt" fillcolor="#00b050">
            <v:shadow on="t" type="double" opacity=".5" color2="shadow add(102)" offset="-3pt,-3pt" offset2="-6pt,-6pt"/>
            <v:textpath style="font-family:&quot;Times New Roman&quot;;font-weight:bold;v-text-kern:t" trim="t" fitpath="t" string="Бюджетный прогноз Миллеровского городского поселения&#10;на долгосрочный период 2017 и 2022 гг."/>
          </v:shape>
        </w:pict>
      </w: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BC0961" w:rsidRPr="003B2C8F" w:rsidRDefault="00BC0961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lastRenderedPageBreak/>
        <w:t xml:space="preserve">Основа для подготовки бюджетного прогноза </w:t>
      </w:r>
      <w:proofErr w:type="spellStart"/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>Миллеровского</w:t>
      </w:r>
      <w:proofErr w:type="spellEnd"/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</w:t>
      </w:r>
      <w:r w:rsidR="002310D7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>городского поселения</w:t>
      </w: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на период 2017 – 2022 годов</w:t>
      </w: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Федеральный закон от 28.06.2014 №172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ФЗ «О стратегическом планировании в Российской Федерации»</w:t>
      </w:r>
    </w:p>
    <w:p w:rsidR="003B2C8F" w:rsidRPr="003B2C8F" w:rsidRDefault="003B2C8F" w:rsidP="003B2C8F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Бюджетный кодекс РФ дополнен статьей 170</w:t>
      </w:r>
      <w:r w:rsidRPr="003B2C8F">
        <w:rPr>
          <w:rFonts w:ascii="Times New Roman" w:hAnsi="Times New Roman" w:cs="Times New Roman"/>
          <w:sz w:val="36"/>
          <w:szCs w:val="36"/>
          <w:vertAlign w:val="superscript"/>
        </w:rPr>
        <w:t>1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«Долгосрочное бюджетное планирование», с требованием формирования бюджетного прогноза субъекта РФ на долгосрочный период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 xml:space="preserve">Решение Собрания депутатов </w:t>
      </w:r>
      <w:proofErr w:type="spellStart"/>
      <w:r w:rsidRPr="003B2C8F">
        <w:rPr>
          <w:rFonts w:ascii="Times New Roman" w:hAnsi="Times New Roman" w:cs="Times New Roman"/>
          <w:sz w:val="36"/>
          <w:szCs w:val="36"/>
        </w:rPr>
        <w:t>Миллеровского</w:t>
      </w:r>
      <w:proofErr w:type="spellEnd"/>
      <w:r w:rsidRPr="003B2C8F">
        <w:rPr>
          <w:rFonts w:ascii="Times New Roman" w:hAnsi="Times New Roman" w:cs="Times New Roman"/>
          <w:sz w:val="36"/>
          <w:szCs w:val="36"/>
        </w:rPr>
        <w:t xml:space="preserve"> </w:t>
      </w:r>
      <w:r w:rsidR="002310D7">
        <w:rPr>
          <w:rFonts w:ascii="Times New Roman" w:hAnsi="Times New Roman" w:cs="Times New Roman"/>
          <w:sz w:val="36"/>
          <w:szCs w:val="36"/>
        </w:rPr>
        <w:t>городского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от </w:t>
      </w:r>
      <w:r w:rsidR="00BE0930">
        <w:rPr>
          <w:rFonts w:ascii="Times New Roman" w:hAnsi="Times New Roman" w:cs="Times New Roman"/>
          <w:sz w:val="36"/>
          <w:szCs w:val="36"/>
        </w:rPr>
        <w:t>07</w:t>
      </w:r>
      <w:r w:rsidRPr="003B2C8F">
        <w:rPr>
          <w:rFonts w:ascii="Times New Roman" w:hAnsi="Times New Roman" w:cs="Times New Roman"/>
          <w:sz w:val="36"/>
          <w:szCs w:val="36"/>
        </w:rPr>
        <w:t>.0</w:t>
      </w:r>
      <w:r w:rsidR="00BE0930">
        <w:rPr>
          <w:rFonts w:ascii="Times New Roman" w:hAnsi="Times New Roman" w:cs="Times New Roman"/>
          <w:sz w:val="36"/>
          <w:szCs w:val="36"/>
        </w:rPr>
        <w:t>6</w:t>
      </w:r>
      <w:r w:rsidRPr="003B2C8F">
        <w:rPr>
          <w:rFonts w:ascii="Times New Roman" w:hAnsi="Times New Roman" w:cs="Times New Roman"/>
          <w:sz w:val="36"/>
          <w:szCs w:val="36"/>
        </w:rPr>
        <w:t xml:space="preserve">.2016 года № </w:t>
      </w:r>
      <w:r w:rsidR="00BE0930">
        <w:rPr>
          <w:rFonts w:ascii="Times New Roman" w:hAnsi="Times New Roman" w:cs="Times New Roman"/>
          <w:sz w:val="36"/>
          <w:szCs w:val="36"/>
        </w:rPr>
        <w:t>216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Областной закон от 20.10.2015 года № 416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ЗС</w:t>
      </w:r>
      <w:r w:rsidR="003B2C8F" w:rsidRPr="003B2C8F">
        <w:rPr>
          <w:rFonts w:ascii="Times New Roman" w:hAnsi="Times New Roman" w:cs="Times New Roman"/>
          <w:sz w:val="36"/>
          <w:szCs w:val="36"/>
        </w:rPr>
        <w:t xml:space="preserve"> «О стратегическом планировании в Ростовской области»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3B2C8F" w:rsidRDefault="003B2C8F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 xml:space="preserve">Постановление </w:t>
      </w:r>
      <w:r w:rsidR="00720325">
        <w:rPr>
          <w:rFonts w:ascii="Times New Roman" w:hAnsi="Times New Roman" w:cs="Times New Roman"/>
          <w:sz w:val="36"/>
          <w:szCs w:val="36"/>
        </w:rPr>
        <w:t>А</w:t>
      </w:r>
      <w:r w:rsidRPr="003B2C8F">
        <w:rPr>
          <w:rFonts w:ascii="Times New Roman" w:hAnsi="Times New Roman" w:cs="Times New Roman"/>
          <w:sz w:val="36"/>
          <w:szCs w:val="36"/>
        </w:rPr>
        <w:t xml:space="preserve">дминистрации </w:t>
      </w:r>
      <w:proofErr w:type="spellStart"/>
      <w:r w:rsidRPr="003B2C8F">
        <w:rPr>
          <w:rFonts w:ascii="Times New Roman" w:hAnsi="Times New Roman" w:cs="Times New Roman"/>
          <w:sz w:val="36"/>
          <w:szCs w:val="36"/>
        </w:rPr>
        <w:t>Миллеровского</w:t>
      </w:r>
      <w:proofErr w:type="spellEnd"/>
      <w:r w:rsidRPr="003B2C8F">
        <w:rPr>
          <w:rFonts w:ascii="Times New Roman" w:hAnsi="Times New Roman" w:cs="Times New Roman"/>
          <w:sz w:val="36"/>
          <w:szCs w:val="36"/>
        </w:rPr>
        <w:t xml:space="preserve"> </w:t>
      </w:r>
      <w:r w:rsidR="00BE0930">
        <w:rPr>
          <w:rFonts w:ascii="Times New Roman" w:hAnsi="Times New Roman" w:cs="Times New Roman"/>
          <w:sz w:val="36"/>
          <w:szCs w:val="36"/>
        </w:rPr>
        <w:t>городского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от 31.12.2015 года № </w:t>
      </w:r>
      <w:r w:rsidR="00BE0930">
        <w:rPr>
          <w:rFonts w:ascii="Times New Roman" w:hAnsi="Times New Roman" w:cs="Times New Roman"/>
          <w:sz w:val="36"/>
          <w:szCs w:val="36"/>
        </w:rPr>
        <w:t>535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«Правила разработки и утверждения бюджетного прогноза </w:t>
      </w:r>
      <w:proofErr w:type="spellStart"/>
      <w:r w:rsidRPr="003B2C8F">
        <w:rPr>
          <w:rFonts w:ascii="Times New Roman" w:hAnsi="Times New Roman" w:cs="Times New Roman"/>
          <w:sz w:val="36"/>
          <w:szCs w:val="36"/>
        </w:rPr>
        <w:t>Миллеровского</w:t>
      </w:r>
      <w:proofErr w:type="spellEnd"/>
      <w:r w:rsidRPr="003B2C8F">
        <w:rPr>
          <w:rFonts w:ascii="Times New Roman" w:hAnsi="Times New Roman" w:cs="Times New Roman"/>
          <w:sz w:val="36"/>
          <w:szCs w:val="36"/>
        </w:rPr>
        <w:t xml:space="preserve"> </w:t>
      </w:r>
      <w:r w:rsidR="00BE0930">
        <w:rPr>
          <w:rFonts w:ascii="Times New Roman" w:hAnsi="Times New Roman" w:cs="Times New Roman"/>
          <w:sz w:val="36"/>
          <w:szCs w:val="36"/>
        </w:rPr>
        <w:t>городского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на долгосрочный период»</w:t>
      </w:r>
    </w:p>
    <w:p w:rsidR="003B2C8F" w:rsidRDefault="00166C76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oval id="_x0000_s1310" style="position:absolute;left:0;text-align:left;margin-left:33.3pt;margin-top:3.4pt;width:660.75pt;height:210.75pt;z-index:25194803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182C74" w:rsidRDefault="00182C74" w:rsidP="003B2C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182C74" w:rsidRPr="003B2C8F" w:rsidRDefault="00182C74" w:rsidP="003B2C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Основная идеология бюджетного прогноза </w:t>
                  </w:r>
                  <w:proofErr w:type="spellStart"/>
                  <w:r>
                    <w:rPr>
                      <w:b/>
                      <w:sz w:val="44"/>
                      <w:szCs w:val="44"/>
                    </w:rPr>
                    <w:t>Миллеровского</w:t>
                  </w:r>
                  <w:proofErr w:type="spellEnd"/>
                  <w:r>
                    <w:rPr>
                      <w:b/>
                      <w:sz w:val="44"/>
                      <w:szCs w:val="44"/>
                    </w:rPr>
                    <w:t xml:space="preserve"> района на период 2017 – 2022 годы</w:t>
                  </w:r>
                </w:p>
              </w:txbxContent>
            </v:textbox>
          </v:oval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166C76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13" type="#_x0000_t93" style="position:absolute;left:0;text-align:left;margin-left:142.9pt;margin-top:34.9pt;width:93.4pt;height:74.25pt;rotation:8656846fd;z-index:2519511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166C76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314" type="#_x0000_t93" style="position:absolute;left:0;text-align:left;margin-left:442.15pt;margin-top:6.35pt;width:93.4pt;height:74.25pt;rotation:2880017fd;z-index:2519521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166C76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1" style="position:absolute;left:0;text-align:left;margin-left:46.8pt;margin-top:.45pt;width:273pt;height:119.25pt;z-index:25194905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82C74" w:rsidRPr="003B2C8F" w:rsidRDefault="00182C74" w:rsidP="003B2C8F">
                  <w:pPr>
                    <w:pStyle w:val="a7"/>
                    <w:rPr>
                      <w:sz w:val="24"/>
                      <w:szCs w:val="24"/>
                    </w:rPr>
                  </w:pPr>
                </w:p>
                <w:p w:rsidR="00182C74" w:rsidRPr="003B2C8F" w:rsidRDefault="00182C74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Оптимальный уровень долговой нагрузки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2" style="position:absolute;left:0;text-align:left;margin-left:382.8pt;margin-top:20.7pt;width:273pt;height:119.25pt;z-index:25195008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82C74" w:rsidRPr="003B2C8F" w:rsidRDefault="00182C74" w:rsidP="003B2C8F">
                  <w:pPr>
                    <w:pStyle w:val="a7"/>
                    <w:rPr>
                      <w:sz w:val="52"/>
                      <w:szCs w:val="52"/>
                    </w:rPr>
                  </w:pPr>
                </w:p>
                <w:p w:rsidR="00182C74" w:rsidRPr="003B2C8F" w:rsidRDefault="00182C74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Сбалансированный бюджет</w:t>
                  </w:r>
                </w:p>
              </w:txbxContent>
            </v:textbox>
          </v:roundrect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44C49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lastRenderedPageBreak/>
        <w:t xml:space="preserve">Прогноз основных характеристик бюджетного прогноза </w:t>
      </w:r>
      <w:proofErr w:type="spellStart"/>
      <w:r>
        <w:rPr>
          <w:rFonts w:ascii="Times New Roman" w:hAnsi="Times New Roman" w:cs="Times New Roman"/>
          <w:b/>
          <w:sz w:val="56"/>
        </w:rPr>
        <w:t>Миллеровского</w:t>
      </w:r>
      <w:proofErr w:type="spellEnd"/>
      <w:r>
        <w:rPr>
          <w:rFonts w:ascii="Times New Roman" w:hAnsi="Times New Roman" w:cs="Times New Roman"/>
          <w:b/>
          <w:sz w:val="56"/>
        </w:rPr>
        <w:t xml:space="preserve"> </w:t>
      </w:r>
      <w:r w:rsidR="00BE0930">
        <w:rPr>
          <w:rFonts w:ascii="Times New Roman" w:hAnsi="Times New Roman" w:cs="Times New Roman"/>
          <w:b/>
          <w:sz w:val="56"/>
        </w:rPr>
        <w:t>городского поселения</w:t>
      </w:r>
      <w:r>
        <w:rPr>
          <w:rFonts w:ascii="Times New Roman" w:hAnsi="Times New Roman" w:cs="Times New Roman"/>
          <w:b/>
          <w:sz w:val="56"/>
        </w:rPr>
        <w:t xml:space="preserve"> </w:t>
      </w:r>
    </w:p>
    <w:p w:rsidR="003B2C8F" w:rsidRPr="003C756B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на период</w:t>
      </w:r>
      <w:r w:rsidR="00D44C49">
        <w:rPr>
          <w:rFonts w:ascii="Times New Roman" w:hAnsi="Times New Roman" w:cs="Times New Roman"/>
          <w:b/>
          <w:sz w:val="56"/>
        </w:rPr>
        <w:t xml:space="preserve"> 2017 - 2022 годы</w:t>
      </w:r>
    </w:p>
    <w:p w:rsidR="003B2C8F" w:rsidRDefault="003B2C8F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44C49" w:rsidRPr="00D44C49" w:rsidRDefault="00D44C49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D44C49">
        <w:rPr>
          <w:rFonts w:ascii="Times New Roman" w:hAnsi="Times New Roman" w:cs="Times New Roman"/>
          <w:sz w:val="32"/>
          <w:szCs w:val="32"/>
        </w:rPr>
        <w:t>тыс. рублей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5778"/>
        <w:gridCol w:w="4504"/>
        <w:gridCol w:w="4504"/>
      </w:tblGrid>
      <w:tr w:rsidR="00D44C49" w:rsidRPr="00D44C49" w:rsidTr="00D44C49">
        <w:tc>
          <w:tcPr>
            <w:tcW w:w="5778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Наименование показателя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2017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(начало периода)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2022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(завершение периода)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Доходы</w:t>
            </w:r>
          </w:p>
        </w:tc>
        <w:tc>
          <w:tcPr>
            <w:tcW w:w="4504" w:type="dxa"/>
          </w:tcPr>
          <w:p w:rsidR="00D44C49" w:rsidRPr="00D44C49" w:rsidRDefault="003E35AF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269 476,3</w:t>
            </w:r>
          </w:p>
        </w:tc>
        <w:tc>
          <w:tcPr>
            <w:tcW w:w="4504" w:type="dxa"/>
          </w:tcPr>
          <w:p w:rsidR="00D44C49" w:rsidRPr="00D44C49" w:rsidRDefault="00BE0930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139 499,1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Расходы</w:t>
            </w:r>
          </w:p>
        </w:tc>
        <w:tc>
          <w:tcPr>
            <w:tcW w:w="4504" w:type="dxa"/>
          </w:tcPr>
          <w:p w:rsidR="00D44C49" w:rsidRPr="00D44C49" w:rsidRDefault="003E35AF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269 476,3</w:t>
            </w:r>
          </w:p>
        </w:tc>
        <w:tc>
          <w:tcPr>
            <w:tcW w:w="4504" w:type="dxa"/>
          </w:tcPr>
          <w:p w:rsidR="00D44C49" w:rsidRPr="00D44C49" w:rsidRDefault="00BE0930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139 499,1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Дефицит/</w:t>
            </w:r>
            <w:proofErr w:type="spellStart"/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профицит</w:t>
            </w:r>
            <w:proofErr w:type="spellEnd"/>
          </w:p>
        </w:tc>
        <w:tc>
          <w:tcPr>
            <w:tcW w:w="4504" w:type="dxa"/>
          </w:tcPr>
          <w:p w:rsidR="00D44C49" w:rsidRPr="00D44C49" w:rsidRDefault="00BE0930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BE0930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Муниципальный долг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</w:tbl>
    <w:p w:rsidR="003B2C8F" w:rsidRDefault="003B2C8F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</w:rPr>
      </w:pPr>
    </w:p>
    <w:p w:rsidR="00D44C49" w:rsidRDefault="00D44C49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</w:p>
    <w:sectPr w:rsidR="00D44C49" w:rsidSect="00025873">
      <w:headerReference w:type="default" r:id="rId44"/>
      <w:pgSz w:w="16838" w:h="11906" w:orient="landscape"/>
      <w:pgMar w:top="568" w:right="1134" w:bottom="28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C74" w:rsidRDefault="00182C74" w:rsidP="00B61E8E">
      <w:pPr>
        <w:spacing w:after="0" w:line="240" w:lineRule="auto"/>
      </w:pPr>
      <w:r>
        <w:separator/>
      </w:r>
    </w:p>
  </w:endnote>
  <w:endnote w:type="continuationSeparator" w:id="1">
    <w:p w:rsidR="00182C74" w:rsidRDefault="00182C74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C74" w:rsidRDefault="00182C74" w:rsidP="00B61E8E">
      <w:pPr>
        <w:spacing w:after="0" w:line="240" w:lineRule="auto"/>
      </w:pPr>
      <w:r>
        <w:separator/>
      </w:r>
    </w:p>
  </w:footnote>
  <w:footnote w:type="continuationSeparator" w:id="1">
    <w:p w:rsidR="00182C74" w:rsidRDefault="00182C74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C74" w:rsidRPr="00EE7FE5" w:rsidRDefault="00166C76" w:rsidP="00B61E8E">
    <w:pPr>
      <w:pStyle w:val="a3"/>
      <w:jc w:val="right"/>
      <w:rPr>
        <w:rFonts w:ascii="Times New Roman" w:hAnsi="Times New Roman" w:cs="Times New Roman"/>
        <w:b/>
        <w:i/>
        <w:imprint/>
        <w:color w:val="FFFFFF"/>
        <w:sz w:val="32"/>
        <w:szCs w:val="32"/>
      </w:rPr>
    </w:pPr>
    <w:r w:rsidRPr="00166C76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pict>
        <v:rect id="_x0000_s2049" style="position:absolute;left:0;text-align:left;margin-left:-1.5pt;margin-top:-22.1pt;width:51pt;height:30.2pt;z-index:251660288;mso-width-percent:900;mso-position-horizontal-relative:right-margin-area;mso-position-vertical-relative:margin;mso-width-percent:900;mso-width-relative:right-margin-area" o:allowincell="f" filled="f" stroked="f">
          <v:textbox style="mso-fit-shape-to-text:t" inset="0,,0">
            <w:txbxContent>
              <w:p w:rsidR="00182C74" w:rsidRPr="00B61E8E" w:rsidRDefault="00166C76" w:rsidP="00B61E8E">
                <w:pPr>
                  <w:pStyle w:val="a7"/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</w:pP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begin"/>
                </w:r>
                <w:r w:rsidR="00182C74"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instrText xml:space="preserve"> PAGE   \* MERGEFORMAT </w:instrTex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separate"/>
                </w:r>
                <w:r w:rsidR="009020DF">
                  <w:rPr>
                    <w:rFonts w:ascii="Times New Roman" w:hAnsi="Times New Roman" w:cs="Times New Roman"/>
                    <w:b/>
                    <w:i/>
                    <w:noProof/>
                    <w:sz w:val="40"/>
                    <w:szCs w:val="40"/>
                  </w:rPr>
                  <w:t>20</w: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182C74">
      <w:rPr>
        <w:rFonts w:ascii="Times New Roman" w:hAnsi="Times New Roman" w:cs="Times New Roman"/>
        <w:b/>
        <w:i/>
        <w:imprint/>
        <w:color w:val="FFFFFF"/>
        <w:sz w:val="32"/>
        <w:szCs w:val="32"/>
      </w:rPr>
      <w:t xml:space="preserve">Администрация </w:t>
    </w:r>
    <w:proofErr w:type="spellStart"/>
    <w:r w:rsidR="00182C74" w:rsidRPr="00EE7FE5">
      <w:rPr>
        <w:rFonts w:ascii="Times New Roman" w:hAnsi="Times New Roman" w:cs="Times New Roman"/>
        <w:b/>
        <w:i/>
        <w:imprint/>
        <w:color w:val="FFFFFF"/>
        <w:sz w:val="32"/>
        <w:szCs w:val="32"/>
      </w:rPr>
      <w:t>Миллеровского</w:t>
    </w:r>
    <w:proofErr w:type="spellEnd"/>
    <w:r w:rsidR="00182C74" w:rsidRPr="00EE7FE5">
      <w:rPr>
        <w:rFonts w:ascii="Times New Roman" w:hAnsi="Times New Roman" w:cs="Times New Roman"/>
        <w:b/>
        <w:i/>
        <w:imprint/>
        <w:color w:val="FFFFFF"/>
        <w:sz w:val="32"/>
        <w:szCs w:val="32"/>
      </w:rPr>
      <w:t xml:space="preserve"> </w:t>
    </w:r>
    <w:r w:rsidR="00182C74">
      <w:rPr>
        <w:rFonts w:ascii="Times New Roman" w:hAnsi="Times New Roman" w:cs="Times New Roman"/>
        <w:b/>
        <w:i/>
        <w:imprint/>
        <w:color w:val="FFFFFF"/>
        <w:sz w:val="32"/>
        <w:szCs w:val="32"/>
      </w:rPr>
      <w:t>городского поселения</w:t>
    </w:r>
  </w:p>
  <w:p w:rsidR="00182C74" w:rsidRPr="00B61E8E" w:rsidRDefault="00182C74" w:rsidP="00B61E8E">
    <w:pPr>
      <w:pStyle w:val="a3"/>
      <w:jc w:val="right"/>
      <w:rPr>
        <w:rFonts w:ascii="Times New Roman" w:hAnsi="Times New Roman" w:cs="Times New Roman"/>
        <w:b/>
        <w:i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>
      <o:colormenu v:ext="edit" strokecolor="none [2405]" extrusion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873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5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B59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075D6"/>
    <w:rsid w:val="001100E3"/>
    <w:rsid w:val="00112951"/>
    <w:rsid w:val="00113B0D"/>
    <w:rsid w:val="00113D78"/>
    <w:rsid w:val="0011449E"/>
    <w:rsid w:val="00116386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C76"/>
    <w:rsid w:val="00166F09"/>
    <w:rsid w:val="0016791F"/>
    <w:rsid w:val="00170B8B"/>
    <w:rsid w:val="00170EB1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C74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90DF4"/>
    <w:rsid w:val="00192152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06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0D7"/>
    <w:rsid w:val="00231D96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3346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35AF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335C"/>
    <w:rsid w:val="00403D2C"/>
    <w:rsid w:val="00403DE3"/>
    <w:rsid w:val="004044B9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079A4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6EFA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406B"/>
    <w:rsid w:val="007444AE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A45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20DF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9C7"/>
    <w:rsid w:val="00A13C12"/>
    <w:rsid w:val="00A14C03"/>
    <w:rsid w:val="00A1577F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EFF"/>
    <w:rsid w:val="00A6455A"/>
    <w:rsid w:val="00A66464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07B56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930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E5"/>
    <w:rsid w:val="00D25AA5"/>
    <w:rsid w:val="00D25D0F"/>
    <w:rsid w:val="00D27E11"/>
    <w:rsid w:val="00D3001E"/>
    <w:rsid w:val="00D3078D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C"/>
    <w:rsid w:val="00E90858"/>
    <w:rsid w:val="00E90983"/>
    <w:rsid w:val="00E915FC"/>
    <w:rsid w:val="00E9406F"/>
    <w:rsid w:val="00E95419"/>
    <w:rsid w:val="00E95C37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4D9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3B8"/>
    <w:rsid w:val="00FA0470"/>
    <w:rsid w:val="00FA2373"/>
    <w:rsid w:val="00FA32C1"/>
    <w:rsid w:val="00FA4634"/>
    <w:rsid w:val="00FA4A5F"/>
    <w:rsid w:val="00FA5056"/>
    <w:rsid w:val="00FA611E"/>
    <w:rsid w:val="00FA71FA"/>
    <w:rsid w:val="00FA74FD"/>
    <w:rsid w:val="00FA7831"/>
    <w:rsid w:val="00FA7A9E"/>
    <w:rsid w:val="00FB013B"/>
    <w:rsid w:val="00FB434F"/>
    <w:rsid w:val="00FB5D92"/>
    <w:rsid w:val="00FB5E58"/>
    <w:rsid w:val="00FB60A1"/>
    <w:rsid w:val="00FB60F1"/>
    <w:rsid w:val="00FB7380"/>
    <w:rsid w:val="00FB78D6"/>
    <w:rsid w:val="00FB7A69"/>
    <w:rsid w:val="00FB7BA8"/>
    <w:rsid w:val="00FC1EE1"/>
    <w:rsid w:val="00FC245A"/>
    <w:rsid w:val="00FC2522"/>
    <w:rsid w:val="00FC26F9"/>
    <w:rsid w:val="00FC290C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none [2405]" extrusioncolor="none"/>
    </o:shapedefaults>
    <o:shapelayout v:ext="edit">
      <o:idmap v:ext="edit" data="1"/>
      <o:rules v:ext="edit">
        <o:r id="V:Rule1" type="arc" idref="#_x0000_s1255"/>
        <o:r id="V:Rule2" type="arc" idref="#_x0000_s104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1E8E"/>
  </w:style>
  <w:style w:type="paragraph" w:styleId="a5">
    <w:name w:val="footer"/>
    <w:basedOn w:val="a"/>
    <w:link w:val="a6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2.xml"/><Relationship Id="rId39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1.xml"/><Relationship Id="rId33" Type="http://schemas.openxmlformats.org/officeDocument/2006/relationships/image" Target="media/image24.jpeg"/><Relationship Id="rId38" Type="http://schemas.openxmlformats.org/officeDocument/2006/relationships/diagramData" Target="diagrams/data1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jpeg"/><Relationship Id="rId37" Type="http://schemas.openxmlformats.org/officeDocument/2006/relationships/chart" Target="charts/chart6.xml"/><Relationship Id="rId40" Type="http://schemas.openxmlformats.org/officeDocument/2006/relationships/diagramQuickStyle" Target="diagrams/quickStyle1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chart" Target="charts/chart3.xml"/><Relationship Id="rId36" Type="http://schemas.openxmlformats.org/officeDocument/2006/relationships/chart" Target="charts/chart5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chart" Target="charts/chart4.xml"/><Relationship Id="rId35" Type="http://schemas.openxmlformats.org/officeDocument/2006/relationships/image" Target="media/image26.jpeg"/><Relationship Id="rId43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image" Target="../media/image20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4.7821044078092567E-2"/>
                  <c:y val="-0.1226726574441030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103208,9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103 889,0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4.0989466352650779E-2"/>
                  <c:y val="-6.77927843770046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101 622,6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104 256,5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План 2016 года</c:v>
                </c:pt>
                <c:pt idx="1">
                  <c:v>План 2017 года</c:v>
                </c:pt>
                <c:pt idx="2">
                  <c:v>План 2018 года</c:v>
                </c:pt>
                <c:pt idx="3">
                  <c:v>План 2019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103208.9</c:v>
                </c:pt>
                <c:pt idx="1">
                  <c:v>103889</c:v>
                </c:pt>
                <c:pt idx="2">
                  <c:v>101622.6</c:v>
                </c:pt>
                <c:pt idx="3">
                  <c:v>104256.5</c:v>
                </c:pt>
              </c:numCache>
            </c:numRef>
          </c:val>
        </c:ser>
        <c:shape val="box"/>
        <c:axId val="138386048"/>
        <c:axId val="138387840"/>
        <c:axId val="0"/>
      </c:bar3DChart>
      <c:catAx>
        <c:axId val="138386048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 i="0" baseline="0"/>
            </a:pPr>
            <a:endParaRPr lang="ru-RU"/>
          </a:p>
        </c:txPr>
        <c:crossAx val="138387840"/>
        <c:crosses val="autoZero"/>
        <c:auto val="1"/>
        <c:lblAlgn val="ctr"/>
        <c:lblOffset val="100"/>
      </c:catAx>
      <c:valAx>
        <c:axId val="138387840"/>
        <c:scaling>
          <c:orientation val="minMax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138386048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7615899227735333E-2"/>
          <c:y val="6.0680812436656718E-2"/>
          <c:w val="0.92238410077226218"/>
          <c:h val="0.51173644685250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045E-2"/>
                  <c:y val="-0.21929333850541535"/>
                </c:manualLayout>
              </c:layout>
              <c:showPercent val="1"/>
            </c:dLbl>
            <c:dLbl>
              <c:idx val="1"/>
              <c:layout>
                <c:manualLayout>
                  <c:x val="-1.6135088122495918E-2"/>
                  <c:y val="4.4897524061137111E-4"/>
                </c:manualLayout>
              </c:layout>
              <c:showPercent val="1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Percent val="1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- 36911.5</c:v>
                </c:pt>
                <c:pt idx="1">
                  <c:v>Акцизы - 6498.5</c:v>
                </c:pt>
                <c:pt idx="2">
                  <c:v>Налоги на совокупный доход - 1081.2</c:v>
                </c:pt>
                <c:pt idx="3">
                  <c:v>Налоги на имущество - 51104.8</c:v>
                </c:pt>
                <c:pt idx="4">
                  <c:v>Доходы от использования имущества находящегося в государственной и муниципальной собственности - 6108.1</c:v>
                </c:pt>
                <c:pt idx="5">
                  <c:v>Штрафы - 180</c:v>
                </c:pt>
                <c:pt idx="6">
                  <c:v>Продажи - 2004.9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36911.5</c:v>
                </c:pt>
                <c:pt idx="1">
                  <c:v>6498.5</c:v>
                </c:pt>
                <c:pt idx="2">
                  <c:v>1081.2</c:v>
                </c:pt>
                <c:pt idx="3">
                  <c:v>51104.800000000003</c:v>
                </c:pt>
                <c:pt idx="4">
                  <c:v>6108.1</c:v>
                </c:pt>
                <c:pt idx="5">
                  <c:v>180</c:v>
                </c:pt>
                <c:pt idx="6">
                  <c:v>2004.9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9.0252900158711846E-2"/>
          <c:y val="0.57122736850930222"/>
          <c:w val="0.81949409147981489"/>
          <c:h val="0.41255845455487566"/>
        </c:manualLayout>
      </c:layout>
      <c:txPr>
        <a:bodyPr/>
        <a:lstStyle/>
        <a:p>
          <a:pPr>
            <a:defRPr sz="1400" b="1" baseline="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3.7007148826835465E-2"/>
                  <c:y val="-4.2760539631276615E-2"/>
                </c:manualLayout>
              </c:layout>
              <c:showVal val="1"/>
            </c:dLbl>
            <c:dLbl>
              <c:idx val="1"/>
              <c:layout>
                <c:manualLayout>
                  <c:x val="2.3129517362909906E-2"/>
                  <c:y val="-2.1903190116259078E-2"/>
                </c:manualLayout>
              </c:layout>
              <c:showVal val="1"/>
            </c:dLbl>
            <c:dLbl>
              <c:idx val="2"/>
              <c:layout>
                <c:manualLayout>
                  <c:x val="3.2381255223480752E-2"/>
                  <c:y val="-3.1357953527711042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5016751903109914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Факт 2015 года</c:v>
                </c:pt>
                <c:pt idx="1">
                  <c:v>План 2016 года</c:v>
                </c:pt>
                <c:pt idx="2">
                  <c:v>План 2017 года</c:v>
                </c:pt>
                <c:pt idx="3">
                  <c:v>План 2018 года</c:v>
                </c:pt>
                <c:pt idx="4">
                  <c:v>План 2019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34939.800000000003</c:v>
                </c:pt>
                <c:pt idx="1">
                  <c:v>38038.800000000003</c:v>
                </c:pt>
                <c:pt idx="2">
                  <c:v>36911.5</c:v>
                </c:pt>
                <c:pt idx="3">
                  <c:v>39164.199999999997</c:v>
                </c:pt>
                <c:pt idx="4">
                  <c:v>40917.1</c:v>
                </c:pt>
              </c:numCache>
            </c:numRef>
          </c:val>
        </c:ser>
        <c:shape val="box"/>
        <c:axId val="138704768"/>
        <c:axId val="138706304"/>
        <c:axId val="0"/>
      </c:bar3DChart>
      <c:catAx>
        <c:axId val="138704768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138706304"/>
        <c:crosses val="autoZero"/>
        <c:auto val="1"/>
        <c:lblAlgn val="ctr"/>
        <c:lblOffset val="100"/>
      </c:catAx>
      <c:valAx>
        <c:axId val="138706304"/>
        <c:scaling>
          <c:orientation val="minMax"/>
          <c:max val="250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138704768"/>
        <c:crosses val="autoZero"/>
        <c:crossBetween val="between"/>
        <c:majorUnit val="100000"/>
      </c:valAx>
    </c:plotArea>
    <c:plotVisOnly val="1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flip="none" rotWithShape="1">
              <a:gsLst>
                <a:gs pos="50000">
                  <a:srgbClr val="000082"/>
                </a:gs>
                <a:gs pos="75000">
                  <a:srgbClr val="0047FF"/>
                </a:gs>
                <a:gs pos="100000">
                  <a:srgbClr val="000082"/>
                </a:gs>
              </a:gsLst>
              <a:lin ang="2700000" scaled="1"/>
              <a:tileRect/>
            </a:gradFill>
          </c:spPr>
          <c:dLbls>
            <c:dLbl>
              <c:idx val="0"/>
              <c:layout>
                <c:manualLayout>
                  <c:x val="5.1095170747138324E-3"/>
                  <c:y val="-0.22030885847264514"/>
                </c:manualLayout>
              </c:layout>
              <c:showVal val="1"/>
            </c:dLbl>
            <c:dLbl>
              <c:idx val="1"/>
              <c:layout>
                <c:manualLayout>
                  <c:x val="-5.8393167171821329E-3"/>
                  <c:y val="-0.43530886578770428"/>
                </c:manualLayout>
              </c:layout>
              <c:showVal val="1"/>
            </c:dLbl>
            <c:dLbl>
              <c:idx val="2"/>
              <c:layout>
                <c:manualLayout>
                  <c:x val="4.3794875378865856E-3"/>
                  <c:y val="-0.44327162001993453"/>
                </c:manualLayout>
              </c:layout>
              <c:showVal val="1"/>
            </c:dLbl>
            <c:dLbl>
              <c:idx val="3"/>
              <c:layout>
                <c:manualLayout>
                  <c:x val="-1.4598291792955302E-3"/>
                  <c:y val="-0.46450639764530388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План 2016</c:v>
                </c:pt>
                <c:pt idx="1">
                  <c:v>План 2017</c:v>
                </c:pt>
                <c:pt idx="2">
                  <c:v>План 2018</c:v>
                </c:pt>
                <c:pt idx="3">
                  <c:v>План 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7457.1</c:v>
                </c:pt>
                <c:pt idx="1">
                  <c:v>6498.5</c:v>
                </c:pt>
                <c:pt idx="2">
                  <c:v>6396.4</c:v>
                </c:pt>
                <c:pt idx="3">
                  <c:v>7200.4</c:v>
                </c:pt>
              </c:numCache>
            </c:numRef>
          </c:val>
        </c:ser>
        <c:dLbls>
          <c:showVal val="1"/>
        </c:dLbls>
        <c:gapWidth val="75"/>
        <c:overlap val="100"/>
        <c:serLines/>
        <c:axId val="139791360"/>
        <c:axId val="139801344"/>
      </c:barChart>
      <c:catAx>
        <c:axId val="1397913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2000" b="1" baseline="0"/>
            </a:pPr>
            <a:endParaRPr lang="ru-RU"/>
          </a:p>
        </c:txPr>
        <c:crossAx val="139801344"/>
        <c:crosses val="autoZero"/>
        <c:auto val="1"/>
        <c:lblAlgn val="ctr"/>
        <c:lblOffset val="100"/>
      </c:catAx>
      <c:valAx>
        <c:axId val="139801344"/>
        <c:scaling>
          <c:orientation val="minMax"/>
          <c:max val="35000"/>
          <c:min val="0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139791360"/>
        <c:crosses val="autoZero"/>
        <c:crossBetween val="between"/>
        <c:majorUnit val="5000"/>
      </c:valAx>
      <c:spPr>
        <a:noFill/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Субсидии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6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Val val="1"/>
            </c:dLbl>
            <c:dLbl>
              <c:idx val="3"/>
              <c:layout>
                <c:manualLayout>
                  <c:x val="7.4721241719294479E-2"/>
                  <c:y val="-1.3824588827337447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</c:v>
                </c:pt>
                <c:pt idx="2">
                  <c:v>2018 год </c:v>
                </c:pt>
                <c:pt idx="3">
                  <c:v>2019 год 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303505.40000000002</c:v>
                </c:pt>
                <c:pt idx="1">
                  <c:v>154687.70000000001</c:v>
                </c:pt>
                <c:pt idx="2">
                  <c:v>88079.4</c:v>
                </c:pt>
                <c:pt idx="3">
                  <c:v>6558.2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8872421814811106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6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0256148513316555E-2"/>
                  <c:y val="-1.3824588827337447E-2"/>
                </c:manualLayout>
              </c:layout>
              <c:showVal val="1"/>
            </c:dLbl>
            <c:dLbl>
              <c:idx val="3"/>
              <c:layout>
                <c:manualLayout>
                  <c:x val="8.3023601910327316E-2"/>
                  <c:y val="-2.7649177654674915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</c:v>
                </c:pt>
                <c:pt idx="2">
                  <c:v>2018 год </c:v>
                </c:pt>
                <c:pt idx="3">
                  <c:v>2019 год 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8.1639875211821866E-2"/>
                  <c:y val="-6.08281908402847E-2"/>
                </c:manualLayout>
              </c:layout>
              <c:showVal val="1"/>
            </c:dLbl>
            <c:dLbl>
              <c:idx val="1"/>
              <c:layout>
                <c:manualLayout>
                  <c:x val="7.74886951163056E-2"/>
                  <c:y val="-8.2947532964024566E-3"/>
                </c:manualLayout>
              </c:layout>
              <c:showVal val="1"/>
            </c:dLbl>
            <c:dLbl>
              <c:idx val="2"/>
              <c:layout>
                <c:manualLayout>
                  <c:x val="7.3337515020789126E-2"/>
                  <c:y val="-2.7649177654674672E-3"/>
                </c:manualLayout>
              </c:layout>
              <c:showVal val="1"/>
            </c:dLbl>
            <c:dLbl>
              <c:idx val="3"/>
              <c:layout>
                <c:manualLayout>
                  <c:x val="8.0256148513316472E-2"/>
                  <c:y val="-8.2947532964024566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</c:v>
                </c:pt>
                <c:pt idx="2">
                  <c:v>2018 год </c:v>
                </c:pt>
                <c:pt idx="3">
                  <c:v>2019 год 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1">
                  <c:v>10899.4</c:v>
                </c:pt>
                <c:pt idx="2">
                  <c:v>10252.9</c:v>
                </c:pt>
                <c:pt idx="3">
                  <c:v>9150.4</c:v>
                </c:pt>
              </c:numCache>
            </c:numRef>
          </c:val>
        </c:ser>
        <c:dLbls>
          <c:showVal val="1"/>
        </c:dLbls>
        <c:overlap val="100"/>
        <c:axId val="139887744"/>
        <c:axId val="139889280"/>
      </c:barChart>
      <c:catAx>
        <c:axId val="139887744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139889280"/>
        <c:crosses val="autoZero"/>
        <c:auto val="1"/>
        <c:lblAlgn val="ctr"/>
        <c:lblOffset val="100"/>
      </c:catAx>
      <c:valAx>
        <c:axId val="139889280"/>
        <c:scaling>
          <c:orientation val="minMax"/>
        </c:scaling>
        <c:axPos val="l"/>
        <c:majorGridlines/>
        <c:numFmt formatCode="#,##0.0" sourceLinked="0"/>
        <c:tickLblPos val="nextTo"/>
        <c:crossAx val="13988774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076"/>
          <c:y val="2.4882082788604806E-2"/>
          <c:w val="0.12951812643840843"/>
          <c:h val="0.8811126725760434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2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74976998630751179"/>
          <c:h val="0.990468825490374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explosion val="24"/>
          </c:dPt>
          <c:dPt>
            <c:idx val="6"/>
            <c:explosion val="21"/>
          </c:dPt>
          <c:dPt>
            <c:idx val="7"/>
            <c:explosion val="34"/>
          </c:dPt>
          <c:dPt>
            <c:idx val="8"/>
            <c:explosion val="48"/>
          </c:dPt>
          <c:dPt>
            <c:idx val="9"/>
            <c:explosion val="59"/>
          </c:dPt>
          <c:dLbls>
            <c:dLbl>
              <c:idx val="9"/>
              <c:layout>
                <c:manualLayout>
                  <c:x val="-6.0627977058423647E-2"/>
                  <c:y val="-5.8542535124285935E-2"/>
                </c:manualLayout>
              </c:layout>
              <c:showPercent val="1"/>
            </c:dLbl>
            <c:dLbl>
              <c:idx val="10"/>
              <c:layout>
                <c:manualLayout>
                  <c:x val="6.3583793767520904E-3"/>
                  <c:y val="-0.10156971728015013"/>
                </c:manualLayout>
              </c:layout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Лист1!$A$2:$A$11</c:f>
              <c:strCache>
                <c:ptCount val="6"/>
                <c:pt idx="0">
                  <c:v>Культура, кинематография - 15109.2</c:v>
                </c:pt>
                <c:pt idx="1">
                  <c:v>Соцполитика - 840.8</c:v>
                </c:pt>
                <c:pt idx="2">
                  <c:v>Национальная экономика - 65724.5.0</c:v>
                </c:pt>
                <c:pt idx="3">
                  <c:v>Общегосударственные вопросы - 18601.6</c:v>
                </c:pt>
                <c:pt idx="4">
                  <c:v>Жилищно-коммунальное хозяйство - 167926.9</c:v>
                </c:pt>
                <c:pt idx="5">
                  <c:v>Нац. безопасность, правоохранит. деятельность, нац. оборона - 1273.3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15109.2</c:v>
                </c:pt>
                <c:pt idx="1">
                  <c:v>840.8</c:v>
                </c:pt>
                <c:pt idx="2">
                  <c:v>65724.5</c:v>
                </c:pt>
                <c:pt idx="3">
                  <c:v>18601.599999999995</c:v>
                </c:pt>
                <c:pt idx="4">
                  <c:v>167926.9</c:v>
                </c:pt>
                <c:pt idx="5">
                  <c:v>1273.3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785002850620146"/>
          <c:y val="0"/>
          <c:w val="0.3139769690950836"/>
          <c:h val="0.99944247452950663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AA1432-B1EC-4207-8423-9BDCFFFCEEE3}" type="doc">
      <dgm:prSet loTypeId="urn:microsoft.com/office/officeart/2005/8/layout/radial5" loCatId="cycle" qsTypeId="urn:microsoft.com/office/officeart/2005/8/quickstyle/3d4" qsCatId="3D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BC37C25F-0CAB-4999-B338-F4CAE5EF6BA2}">
      <dgm:prSet phldrT="[Текст]" custT="1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28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Всего </a:t>
          </a:r>
        </a:p>
        <a:p>
          <a:r>
            <a:rPr lang="ru-RU" sz="28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269 476,3</a:t>
          </a:r>
        </a:p>
        <a:p>
          <a:r>
            <a:rPr lang="ru-RU" sz="28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тыс. рублей</a:t>
          </a:r>
        </a:p>
      </dgm:t>
    </dgm:pt>
    <dgm:pt modelId="{B6548524-327D-427F-888D-B176F9E5A6B5}" type="parTrans" cxnId="{0195E0E1-E884-4F62-ADED-2738B92FCB34}">
      <dgm:prSet/>
      <dgm:spPr/>
      <dgm:t>
        <a:bodyPr/>
        <a:lstStyle/>
        <a:p>
          <a:endParaRPr lang="ru-RU"/>
        </a:p>
      </dgm:t>
    </dgm:pt>
    <dgm:pt modelId="{A8C5EAD1-7787-4B89-9EBD-91756E872332}" type="sibTrans" cxnId="{0195E0E1-E884-4F62-ADED-2738B92FCB34}">
      <dgm:prSet/>
      <dgm:spPr/>
      <dgm:t>
        <a:bodyPr/>
        <a:lstStyle/>
        <a:p>
          <a:endParaRPr lang="ru-RU"/>
        </a:p>
      </dgm:t>
    </dgm:pt>
    <dgm:pt modelId="{D7F68D54-6299-4158-94D7-977930D4343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Дорожный фонд</a:t>
          </a:r>
        </a:p>
        <a:p>
          <a:r>
            <a:rPr lang="ru-RU" sz="1200" b="1">
              <a:latin typeface="Arial Black" pitchFamily="34" charset="0"/>
            </a:rPr>
            <a:t>65 176,7 тыс. рублей</a:t>
          </a:r>
        </a:p>
      </dgm:t>
    </dgm:pt>
    <dgm:pt modelId="{FEF79AEC-F0AA-449B-9B4B-D0F80B66066D}" type="parTrans" cxnId="{12E43BFF-352F-4548-8CFA-9B47139B0719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54F34513-EDD6-40D1-9D68-1F1227458C7D}" type="sibTrans" cxnId="{12E43BFF-352F-4548-8CFA-9B47139B0719}">
      <dgm:prSet/>
      <dgm:spPr/>
      <dgm:t>
        <a:bodyPr/>
        <a:lstStyle/>
        <a:p>
          <a:endParaRPr lang="ru-RU"/>
        </a:p>
      </dgm:t>
    </dgm:pt>
    <dgm:pt modelId="{FB4061DD-4213-429A-AF28-0121130C5713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solidFill>
                <a:schemeClr val="bg1"/>
              </a:solidFill>
              <a:latin typeface="Arial Black" pitchFamily="34" charset="0"/>
            </a:rPr>
            <a:t>Резервный фонд</a:t>
          </a:r>
        </a:p>
        <a:p>
          <a:r>
            <a:rPr lang="ru-RU" sz="1200" b="1">
              <a:solidFill>
                <a:schemeClr val="bg1"/>
              </a:solidFill>
              <a:latin typeface="Arial Black" pitchFamily="34" charset="0"/>
            </a:rPr>
            <a:t> 129,7 тыс. рублей</a:t>
          </a:r>
        </a:p>
      </dgm:t>
    </dgm:pt>
    <dgm:pt modelId="{EE7505A5-2848-4114-9F5A-6A8063FD3CAF}" type="parTrans" cxnId="{93FF32B4-1709-4B59-9C4F-8F895079E1F5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A07BB682-7B7C-4596-A3DB-E17978BF13BE}" type="sibTrans" cxnId="{93FF32B4-1709-4B59-9C4F-8F895079E1F5}">
      <dgm:prSet/>
      <dgm:spPr/>
      <dgm:t>
        <a:bodyPr/>
        <a:lstStyle/>
        <a:p>
          <a:endParaRPr lang="ru-RU"/>
        </a:p>
      </dgm:t>
    </dgm:pt>
    <dgm:pt modelId="{F58F39EC-5D52-414D-B088-C909FF598DBD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Содержание аппарата муниципального управления </a:t>
          </a:r>
        </a:p>
        <a:p>
          <a:r>
            <a:rPr lang="ru-RU" sz="1200" b="1">
              <a:latin typeface="Arial Black" pitchFamily="34" charset="0"/>
            </a:rPr>
            <a:t>16941,4ыс. рублей</a:t>
          </a:r>
        </a:p>
      </dgm:t>
    </dgm:pt>
    <dgm:pt modelId="{293BF88C-2D87-4980-B4F1-AA68A888B887}" type="parTrans" cxnId="{3EFF37B7-378D-4E82-A70A-4B75B67695F8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741036FB-D793-42EE-9C2B-6E3D2E5A8A47}" type="sibTrans" cxnId="{3EFF37B7-378D-4E82-A70A-4B75B67695F8}">
      <dgm:prSet/>
      <dgm:spPr/>
      <dgm:t>
        <a:bodyPr/>
        <a:lstStyle/>
        <a:p>
          <a:endParaRPr lang="ru-RU"/>
        </a:p>
      </dgm:t>
    </dgm:pt>
    <dgm:pt modelId="{6F59FCC4-5E99-4AC7-BFBE-9FFA810D7D4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ЛЕСНОЕ ХОЗЯЙСТВО</a:t>
          </a:r>
        </a:p>
        <a:p>
          <a:r>
            <a:rPr lang="ru-RU" sz="1200" b="1">
              <a:latin typeface="Arial Black" pitchFamily="34" charset="0"/>
            </a:rPr>
            <a:t>547,8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0C8882A5-67C9-4B4A-8000-DDEC4D7237A2}" type="parTrans" cxnId="{5B53DE84-8A3D-463B-AAA2-386FDD9537F8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0132BDB6-87DE-4C4A-BA70-C36FB946791D}" type="sibTrans" cxnId="{5B53DE84-8A3D-463B-AAA2-386FDD9537F8}">
      <dgm:prSet/>
      <dgm:spPr/>
      <dgm:t>
        <a:bodyPr/>
        <a:lstStyle/>
        <a:p>
          <a:endParaRPr lang="ru-RU"/>
        </a:p>
      </dgm:t>
    </dgm:pt>
    <dgm:pt modelId="{5536861A-C6A6-4511-89A0-213F3B63440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Другие обще-государственные вопросы</a:t>
          </a:r>
        </a:p>
        <a:p>
          <a:r>
            <a:rPr lang="ru-RU" sz="1200" b="1">
              <a:latin typeface="Arial Black" pitchFamily="34" charset="0"/>
            </a:rPr>
            <a:t>1530,5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27BFAB9A-C35E-436E-A70C-71CE57E961AE}" type="parTrans" cxnId="{D1B0CE23-DDCC-4D23-909D-B822505767B8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67ADD02D-919B-44AB-A313-6DD5545AB68C}" type="sibTrans" cxnId="{D1B0CE23-DDCC-4D23-909D-B822505767B8}">
      <dgm:prSet/>
      <dgm:spPr/>
      <dgm:t>
        <a:bodyPr/>
        <a:lstStyle/>
        <a:p>
          <a:endParaRPr lang="ru-RU"/>
        </a:p>
      </dgm:t>
    </dgm:pt>
    <dgm:pt modelId="{9211D41A-6383-4F87-B010-DC3A58DF53B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Национальная безопасность1273,3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5539C2EC-E3F4-480B-B7A4-FFAFCAAC6C22}" type="parTrans" cxnId="{0E0126F8-FFF7-4CD5-9D95-7114432D7F09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50844562-3A56-4071-BD9D-E76DF9CCEDCA}" type="sibTrans" cxnId="{0E0126F8-FFF7-4CD5-9D95-7114432D7F09}">
      <dgm:prSet/>
      <dgm:spPr/>
      <dgm:t>
        <a:bodyPr/>
        <a:lstStyle/>
        <a:p>
          <a:endParaRPr lang="ru-RU"/>
        </a:p>
      </dgm:t>
    </dgm:pt>
    <dgm:pt modelId="{54041947-21DA-4BD1-AABA-28FB7827BD56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Культура</a:t>
          </a:r>
        </a:p>
        <a:p>
          <a:r>
            <a:rPr lang="ru-RU" sz="1200" b="1">
              <a:latin typeface="Arial Black" pitchFamily="34" charset="0"/>
            </a:rPr>
            <a:t>15109,2 тыс. рублей</a:t>
          </a:r>
        </a:p>
      </dgm:t>
    </dgm:pt>
    <dgm:pt modelId="{5225B00F-A3EB-4A8A-83C8-A32A02E8EFAA}" type="parTrans" cxnId="{7A7BA68D-BBAD-42D1-B72F-D4C86FCE41D4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42E2C7FB-4E39-4499-A553-C5F9C71ACC4E}" type="sibTrans" cxnId="{7A7BA68D-BBAD-42D1-B72F-D4C86FCE41D4}">
      <dgm:prSet/>
      <dgm:spPr/>
      <dgm:t>
        <a:bodyPr/>
        <a:lstStyle/>
        <a:p>
          <a:endParaRPr lang="ru-RU"/>
        </a:p>
      </dgm:t>
    </dgm:pt>
    <dgm:pt modelId="{C4677EB3-AA5F-4724-A63E-CA0CCD175E2F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Жилищно-коммунальное хозяйство 167 926,9 тыс. рублей</a:t>
          </a:r>
        </a:p>
      </dgm:t>
    </dgm:pt>
    <dgm:pt modelId="{DADAFEEE-5B38-495E-AF32-D28E5BCC6CA0}" type="parTrans" cxnId="{15113554-75A1-40D0-BF2D-7DDE55CDC66A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4000D193-F190-42B1-8B0E-F2872BA64FC6}" type="sibTrans" cxnId="{15113554-75A1-40D0-BF2D-7DDE55CDC66A}">
      <dgm:prSet/>
      <dgm:spPr/>
      <dgm:t>
        <a:bodyPr/>
        <a:lstStyle/>
        <a:p>
          <a:endParaRPr lang="ru-RU"/>
        </a:p>
      </dgm:t>
    </dgm:pt>
    <dgm:pt modelId="{B395081F-826E-4AD2-BE4F-D700458C7DB0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Обеспечение жильем молодых семей 676,2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5F8DF47B-AF3D-4BAE-AC92-67C87B379AAA}" type="parTrans" cxnId="{F93B9457-7ACE-4403-8CE9-6B256ACBD496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444D5FC6-1BEE-4693-BB2C-2EA6B9E44515}" type="sibTrans" cxnId="{F93B9457-7ACE-4403-8CE9-6B256ACBD496}">
      <dgm:prSet/>
      <dgm:spPr/>
      <dgm:t>
        <a:bodyPr/>
        <a:lstStyle/>
        <a:p>
          <a:endParaRPr lang="ru-RU"/>
        </a:p>
      </dgm:t>
    </dgm:pt>
    <dgm:pt modelId="{AA4484BB-3AF0-42D8-BA8E-08E7BF2FB4CC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Пенсионное обеспечение</a:t>
          </a:r>
        </a:p>
        <a:p>
          <a:r>
            <a:rPr lang="ru-RU" sz="1200" b="1">
              <a:latin typeface="Arial Black" pitchFamily="34" charset="0"/>
            </a:rPr>
            <a:t>164,2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A748A498-E9FC-405B-A095-182E3826129A}" type="parTrans" cxnId="{4B2697BE-BC75-46E6-AE2C-0F28A79BCC0A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7FCDD1EB-A81E-45F1-92A0-EEC9C5B95874}" type="sibTrans" cxnId="{4B2697BE-BC75-46E6-AE2C-0F28A79BCC0A}">
      <dgm:prSet/>
      <dgm:spPr/>
      <dgm:t>
        <a:bodyPr/>
        <a:lstStyle/>
        <a:p>
          <a:endParaRPr lang="ru-RU"/>
        </a:p>
      </dgm:t>
    </dgm:pt>
    <dgm:pt modelId="{47228CE4-CBD6-4DC0-A2D3-485B80D94428}" type="pres">
      <dgm:prSet presAssocID="{E1AA1432-B1EC-4207-8423-9BDCFFFCEEE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94169A1-E308-4247-A749-FF7AE246B73A}" type="pres">
      <dgm:prSet presAssocID="{BC37C25F-0CAB-4999-B338-F4CAE5EF6BA2}" presName="centerShape" presStyleLbl="node0" presStyleIdx="0" presStyleCnt="1" custScaleX="300533" custScaleY="111243" custLinFactNeighborX="4591" custLinFactNeighborY="-209"/>
      <dgm:spPr/>
      <dgm:t>
        <a:bodyPr/>
        <a:lstStyle/>
        <a:p>
          <a:endParaRPr lang="ru-RU"/>
        </a:p>
      </dgm:t>
    </dgm:pt>
    <dgm:pt modelId="{0FD63C5F-25F1-46BA-97D1-61C23564D10F}" type="pres">
      <dgm:prSet presAssocID="{FEF79AEC-F0AA-449B-9B4B-D0F80B66066D}" presName="parTrans" presStyleLbl="sibTrans2D1" presStyleIdx="0" presStyleCnt="10"/>
      <dgm:spPr/>
      <dgm:t>
        <a:bodyPr/>
        <a:lstStyle/>
        <a:p>
          <a:endParaRPr lang="ru-RU"/>
        </a:p>
      </dgm:t>
    </dgm:pt>
    <dgm:pt modelId="{F5571B9B-7DAB-4C78-A738-4A20B5EDB1CD}" type="pres">
      <dgm:prSet presAssocID="{FEF79AEC-F0AA-449B-9B4B-D0F80B66066D}" presName="connectorText" presStyleLbl="sibTrans2D1" presStyleIdx="0" presStyleCnt="10"/>
      <dgm:spPr/>
      <dgm:t>
        <a:bodyPr/>
        <a:lstStyle/>
        <a:p>
          <a:endParaRPr lang="ru-RU"/>
        </a:p>
      </dgm:t>
    </dgm:pt>
    <dgm:pt modelId="{6C1707C6-00AF-4257-A0A7-F39CEFFC0175}" type="pres">
      <dgm:prSet presAssocID="{D7F68D54-6299-4158-94D7-977930D4343B}" presName="node" presStyleLbl="node1" presStyleIdx="0" presStyleCnt="10" custScaleX="185987" custScaleY="155586" custRadScaleRad="98130" custRadScaleInc="434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6A2A69-E60B-4A1A-B02E-A645C02D7BC5}" type="pres">
      <dgm:prSet presAssocID="{EE7505A5-2848-4114-9F5A-6A8063FD3CAF}" presName="parTrans" presStyleLbl="sibTrans2D1" presStyleIdx="1" presStyleCnt="10"/>
      <dgm:spPr/>
      <dgm:t>
        <a:bodyPr/>
        <a:lstStyle/>
        <a:p>
          <a:endParaRPr lang="ru-RU"/>
        </a:p>
      </dgm:t>
    </dgm:pt>
    <dgm:pt modelId="{83BE9DC0-CD91-421B-AE31-1064D720FFD6}" type="pres">
      <dgm:prSet presAssocID="{EE7505A5-2848-4114-9F5A-6A8063FD3CAF}" presName="connectorText" presStyleLbl="sibTrans2D1" presStyleIdx="1" presStyleCnt="10"/>
      <dgm:spPr/>
      <dgm:t>
        <a:bodyPr/>
        <a:lstStyle/>
        <a:p>
          <a:endParaRPr lang="ru-RU"/>
        </a:p>
      </dgm:t>
    </dgm:pt>
    <dgm:pt modelId="{EAD22709-072C-4340-8F30-BD4B7FBEF850}" type="pres">
      <dgm:prSet presAssocID="{FB4061DD-4213-429A-AF28-0121130C5713}" presName="node" presStyleLbl="node1" presStyleIdx="1" presStyleCnt="10" custScaleX="164637" custScaleY="129019" custRadScaleRad="140831" custRadScaleInc="465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6DF36F-0328-4E23-B00E-F70733645BE1}" type="pres">
      <dgm:prSet presAssocID="{0C8882A5-67C9-4B4A-8000-DDEC4D7237A2}" presName="parTrans" presStyleLbl="sibTrans2D1" presStyleIdx="2" presStyleCnt="10"/>
      <dgm:spPr/>
      <dgm:t>
        <a:bodyPr/>
        <a:lstStyle/>
        <a:p>
          <a:endParaRPr lang="ru-RU"/>
        </a:p>
      </dgm:t>
    </dgm:pt>
    <dgm:pt modelId="{0F23A9DB-AB11-4526-BFB1-63CB95D7E6BB}" type="pres">
      <dgm:prSet presAssocID="{0C8882A5-67C9-4B4A-8000-DDEC4D7237A2}" presName="connectorText" presStyleLbl="sibTrans2D1" presStyleIdx="2" presStyleCnt="10"/>
      <dgm:spPr/>
      <dgm:t>
        <a:bodyPr/>
        <a:lstStyle/>
        <a:p>
          <a:endParaRPr lang="ru-RU"/>
        </a:p>
      </dgm:t>
    </dgm:pt>
    <dgm:pt modelId="{26CD26F6-34FB-44DB-820A-4188CD6E1ADD}" type="pres">
      <dgm:prSet presAssocID="{6F59FCC4-5E99-4AC7-BFBE-9FFA810D7D41}" presName="node" presStyleLbl="node1" presStyleIdx="2" presStyleCnt="10" custScaleX="213758" custScaleY="177493" custRadScaleRad="164385" custRadScaleInc="169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A63B37-4F64-4421-B874-F277EC507CDC}" type="pres">
      <dgm:prSet presAssocID="{293BF88C-2D87-4980-B4F1-AA68A888B887}" presName="parTrans" presStyleLbl="sibTrans2D1" presStyleIdx="3" presStyleCnt="10"/>
      <dgm:spPr/>
      <dgm:t>
        <a:bodyPr/>
        <a:lstStyle/>
        <a:p>
          <a:endParaRPr lang="ru-RU"/>
        </a:p>
      </dgm:t>
    </dgm:pt>
    <dgm:pt modelId="{7BA0F03E-DD25-434C-89F9-AD56A69D68B2}" type="pres">
      <dgm:prSet presAssocID="{293BF88C-2D87-4980-B4F1-AA68A888B887}" presName="connectorText" presStyleLbl="sibTrans2D1" presStyleIdx="3" presStyleCnt="10"/>
      <dgm:spPr/>
      <dgm:t>
        <a:bodyPr/>
        <a:lstStyle/>
        <a:p>
          <a:endParaRPr lang="ru-RU"/>
        </a:p>
      </dgm:t>
    </dgm:pt>
    <dgm:pt modelId="{9DBA584E-F4F7-4294-9086-5A31F2594FE1}" type="pres">
      <dgm:prSet presAssocID="{F58F39EC-5D52-414D-B088-C909FF598DBD}" presName="node" presStyleLbl="node1" presStyleIdx="3" presStyleCnt="10" custScaleX="195525" custScaleY="170281" custRadScaleRad="161434" custRadScaleInc="-28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9D40CE-17A9-4850-91EA-A948FA538B43}" type="pres">
      <dgm:prSet presAssocID="{27BFAB9A-C35E-436E-A70C-71CE57E961AE}" presName="parTrans" presStyleLbl="sibTrans2D1" presStyleIdx="4" presStyleCnt="10"/>
      <dgm:spPr/>
      <dgm:t>
        <a:bodyPr/>
        <a:lstStyle/>
        <a:p>
          <a:endParaRPr lang="ru-RU"/>
        </a:p>
      </dgm:t>
    </dgm:pt>
    <dgm:pt modelId="{E6C1B3A4-1AD2-4992-8BF2-5A43A05DB570}" type="pres">
      <dgm:prSet presAssocID="{27BFAB9A-C35E-436E-A70C-71CE57E961AE}" presName="connectorText" presStyleLbl="sibTrans2D1" presStyleIdx="4" presStyleCnt="10"/>
      <dgm:spPr/>
      <dgm:t>
        <a:bodyPr/>
        <a:lstStyle/>
        <a:p>
          <a:endParaRPr lang="ru-RU"/>
        </a:p>
      </dgm:t>
    </dgm:pt>
    <dgm:pt modelId="{B478AF53-0EA6-4CDA-8163-676FA6F7B8E8}" type="pres">
      <dgm:prSet presAssocID="{5536861A-C6A6-4511-89A0-213F3B63440B}" presName="node" presStyleLbl="node1" presStyleIdx="4" presStyleCnt="10" custScaleX="213819" custScaleY="177013" custRadScaleRad="121453" custRadScaleInc="-410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0828EE-0EC5-4836-B9EF-B3C833983F06}" type="pres">
      <dgm:prSet presAssocID="{5539C2EC-E3F4-480B-B7A4-FFAFCAAC6C22}" presName="parTrans" presStyleLbl="sibTrans2D1" presStyleIdx="5" presStyleCnt="10"/>
      <dgm:spPr/>
      <dgm:t>
        <a:bodyPr/>
        <a:lstStyle/>
        <a:p>
          <a:endParaRPr lang="ru-RU"/>
        </a:p>
      </dgm:t>
    </dgm:pt>
    <dgm:pt modelId="{2DF559F5-F165-4165-B2FD-A096AE050760}" type="pres">
      <dgm:prSet presAssocID="{5539C2EC-E3F4-480B-B7A4-FFAFCAAC6C22}" presName="connectorText" presStyleLbl="sibTrans2D1" presStyleIdx="5" presStyleCnt="10"/>
      <dgm:spPr/>
      <dgm:t>
        <a:bodyPr/>
        <a:lstStyle/>
        <a:p>
          <a:endParaRPr lang="ru-RU"/>
        </a:p>
      </dgm:t>
    </dgm:pt>
    <dgm:pt modelId="{B26D3482-01CF-4F29-A0FA-B0DC663A9A90}" type="pres">
      <dgm:prSet presAssocID="{9211D41A-6383-4F87-B010-DC3A58DF53B1}" presName="node" presStyleLbl="node1" presStyleIdx="5" presStyleCnt="10" custScaleX="247115" custScaleY="133680" custRadScaleRad="98672" custRadScaleInc="70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F8EC11-1B15-473F-B08C-FC82926A7BDB}" type="pres">
      <dgm:prSet presAssocID="{5225B00F-A3EB-4A8A-83C8-A32A02E8EFAA}" presName="parTrans" presStyleLbl="sibTrans2D1" presStyleIdx="6" presStyleCnt="10"/>
      <dgm:spPr/>
      <dgm:t>
        <a:bodyPr/>
        <a:lstStyle/>
        <a:p>
          <a:endParaRPr lang="ru-RU"/>
        </a:p>
      </dgm:t>
    </dgm:pt>
    <dgm:pt modelId="{07E670DB-FFE9-4820-800D-CD1E8376EA38}" type="pres">
      <dgm:prSet presAssocID="{5225B00F-A3EB-4A8A-83C8-A32A02E8EFAA}" presName="connectorText" presStyleLbl="sibTrans2D1" presStyleIdx="6" presStyleCnt="10"/>
      <dgm:spPr/>
      <dgm:t>
        <a:bodyPr/>
        <a:lstStyle/>
        <a:p>
          <a:endParaRPr lang="ru-RU"/>
        </a:p>
      </dgm:t>
    </dgm:pt>
    <dgm:pt modelId="{CA18F91A-0A38-4140-ABFD-66C525718D33}" type="pres">
      <dgm:prSet presAssocID="{54041947-21DA-4BD1-AABA-28FB7827BD56}" presName="node" presStyleLbl="node1" presStyleIdx="6" presStyleCnt="10" custScaleX="281131" custScaleY="101757" custRadScaleRad="168938" custRadScaleInc="125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6381FD-DBA1-4177-9FB7-9910E5F71D8C}" type="pres">
      <dgm:prSet presAssocID="{DADAFEEE-5B38-495E-AF32-D28E5BCC6CA0}" presName="parTrans" presStyleLbl="sibTrans2D1" presStyleIdx="7" presStyleCnt="10" custScaleX="181820"/>
      <dgm:spPr/>
      <dgm:t>
        <a:bodyPr/>
        <a:lstStyle/>
        <a:p>
          <a:endParaRPr lang="ru-RU"/>
        </a:p>
      </dgm:t>
    </dgm:pt>
    <dgm:pt modelId="{F257289B-2B56-4DCF-82F6-F9CEEEE43AFC}" type="pres">
      <dgm:prSet presAssocID="{DADAFEEE-5B38-495E-AF32-D28E5BCC6CA0}" presName="connectorText" presStyleLbl="sibTrans2D1" presStyleIdx="7" presStyleCnt="10"/>
      <dgm:spPr/>
      <dgm:t>
        <a:bodyPr/>
        <a:lstStyle/>
        <a:p>
          <a:endParaRPr lang="ru-RU"/>
        </a:p>
      </dgm:t>
    </dgm:pt>
    <dgm:pt modelId="{C18A5227-A296-4EA5-9270-2BF8D9ECA7EF}" type="pres">
      <dgm:prSet presAssocID="{C4677EB3-AA5F-4724-A63E-CA0CCD175E2F}" presName="node" presStyleLbl="node1" presStyleIdx="7" presStyleCnt="10" custScaleX="279589" custScaleY="113427" custRadScaleRad="158176" custRadScaleInc="416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BB69E6-48D2-4C96-AF66-B38D186A770C}" type="pres">
      <dgm:prSet presAssocID="{5F8DF47B-AF3D-4BAE-AC92-67C87B379AAA}" presName="parTrans" presStyleLbl="sibTrans2D1" presStyleIdx="8" presStyleCnt="10"/>
      <dgm:spPr/>
      <dgm:t>
        <a:bodyPr/>
        <a:lstStyle/>
        <a:p>
          <a:endParaRPr lang="ru-RU"/>
        </a:p>
      </dgm:t>
    </dgm:pt>
    <dgm:pt modelId="{7F962541-965F-4BAB-B34C-F645424A881B}" type="pres">
      <dgm:prSet presAssocID="{5F8DF47B-AF3D-4BAE-AC92-67C87B379AAA}" presName="connectorText" presStyleLbl="sibTrans2D1" presStyleIdx="8" presStyleCnt="10"/>
      <dgm:spPr/>
      <dgm:t>
        <a:bodyPr/>
        <a:lstStyle/>
        <a:p>
          <a:endParaRPr lang="ru-RU"/>
        </a:p>
      </dgm:t>
    </dgm:pt>
    <dgm:pt modelId="{37965B3C-AFEB-41A2-9C66-AEC6E94AC646}" type="pres">
      <dgm:prSet presAssocID="{B395081F-826E-4AD2-BE4F-D700458C7DB0}" presName="node" presStyleLbl="node1" presStyleIdx="8" presStyleCnt="10" custScaleX="259281" custScaleY="178628" custRadScaleRad="180033" custRadScaleInc="-232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F15329-F576-44B9-A7A6-05D3DB29DB24}" type="pres">
      <dgm:prSet presAssocID="{A748A498-E9FC-405B-A095-182E3826129A}" presName="parTrans" presStyleLbl="sibTrans2D1" presStyleIdx="9" presStyleCnt="10" custScaleX="155547"/>
      <dgm:spPr/>
      <dgm:t>
        <a:bodyPr/>
        <a:lstStyle/>
        <a:p>
          <a:endParaRPr lang="ru-RU"/>
        </a:p>
      </dgm:t>
    </dgm:pt>
    <dgm:pt modelId="{85F5B435-2CB9-4EEB-A4F6-FE4C74D9BEB6}" type="pres">
      <dgm:prSet presAssocID="{A748A498-E9FC-405B-A095-182E3826129A}" presName="connectorText" presStyleLbl="sibTrans2D1" presStyleIdx="9" presStyleCnt="10"/>
      <dgm:spPr/>
      <dgm:t>
        <a:bodyPr/>
        <a:lstStyle/>
        <a:p>
          <a:endParaRPr lang="ru-RU"/>
        </a:p>
      </dgm:t>
    </dgm:pt>
    <dgm:pt modelId="{133451F5-37A2-4CA4-A7D2-AFCEFA95BC3A}" type="pres">
      <dgm:prSet presAssocID="{AA4484BB-3AF0-42D8-BA8E-08E7BF2FB4CC}" presName="node" presStyleLbl="node1" presStyleIdx="9" presStyleCnt="10" custScaleX="209474" custScaleY="168047" custRadScaleRad="118007" custRadScaleInc="-179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E04A356-7385-49E7-BC9D-09A1CEF3E26E}" type="presOf" srcId="{27BFAB9A-C35E-436E-A70C-71CE57E961AE}" destId="{DD9D40CE-17A9-4850-91EA-A948FA538B43}" srcOrd="0" destOrd="0" presId="urn:microsoft.com/office/officeart/2005/8/layout/radial5"/>
    <dgm:cxn modelId="{4B2697BE-BC75-46E6-AE2C-0F28A79BCC0A}" srcId="{BC37C25F-0CAB-4999-B338-F4CAE5EF6BA2}" destId="{AA4484BB-3AF0-42D8-BA8E-08E7BF2FB4CC}" srcOrd="9" destOrd="0" parTransId="{A748A498-E9FC-405B-A095-182E3826129A}" sibTransId="{7FCDD1EB-A81E-45F1-92A0-EEC9C5B95874}"/>
    <dgm:cxn modelId="{E0238A34-A47E-478B-A20A-D4568A2E7B5E}" type="presOf" srcId="{5539C2EC-E3F4-480B-B7A4-FFAFCAAC6C22}" destId="{2DF559F5-F165-4165-B2FD-A096AE050760}" srcOrd="1" destOrd="0" presId="urn:microsoft.com/office/officeart/2005/8/layout/radial5"/>
    <dgm:cxn modelId="{4D617794-BE19-455C-80F3-4E09604484FE}" type="presOf" srcId="{E1AA1432-B1EC-4207-8423-9BDCFFFCEEE3}" destId="{47228CE4-CBD6-4DC0-A2D3-485B80D94428}" srcOrd="0" destOrd="0" presId="urn:microsoft.com/office/officeart/2005/8/layout/radial5"/>
    <dgm:cxn modelId="{12E43BFF-352F-4548-8CFA-9B47139B0719}" srcId="{BC37C25F-0CAB-4999-B338-F4CAE5EF6BA2}" destId="{D7F68D54-6299-4158-94D7-977930D4343B}" srcOrd="0" destOrd="0" parTransId="{FEF79AEC-F0AA-449B-9B4B-D0F80B66066D}" sibTransId="{54F34513-EDD6-40D1-9D68-1F1227458C7D}"/>
    <dgm:cxn modelId="{EFEB61B4-EF0A-45A1-BB2D-A96407D123F2}" type="presOf" srcId="{DADAFEEE-5B38-495E-AF32-D28E5BCC6CA0}" destId="{8D6381FD-DBA1-4177-9FB7-9910E5F71D8C}" srcOrd="0" destOrd="0" presId="urn:microsoft.com/office/officeart/2005/8/layout/radial5"/>
    <dgm:cxn modelId="{CF288466-8A10-4D89-8FDA-AD33D0FED1D2}" type="presOf" srcId="{C4677EB3-AA5F-4724-A63E-CA0CCD175E2F}" destId="{C18A5227-A296-4EA5-9270-2BF8D9ECA7EF}" srcOrd="0" destOrd="0" presId="urn:microsoft.com/office/officeart/2005/8/layout/radial5"/>
    <dgm:cxn modelId="{7A7BA68D-BBAD-42D1-B72F-D4C86FCE41D4}" srcId="{BC37C25F-0CAB-4999-B338-F4CAE5EF6BA2}" destId="{54041947-21DA-4BD1-AABA-28FB7827BD56}" srcOrd="6" destOrd="0" parTransId="{5225B00F-A3EB-4A8A-83C8-A32A02E8EFAA}" sibTransId="{42E2C7FB-4E39-4499-A553-C5F9C71ACC4E}"/>
    <dgm:cxn modelId="{F93B9457-7ACE-4403-8CE9-6B256ACBD496}" srcId="{BC37C25F-0CAB-4999-B338-F4CAE5EF6BA2}" destId="{B395081F-826E-4AD2-BE4F-D700458C7DB0}" srcOrd="8" destOrd="0" parTransId="{5F8DF47B-AF3D-4BAE-AC92-67C87B379AAA}" sibTransId="{444D5FC6-1BEE-4693-BB2C-2EA6B9E44515}"/>
    <dgm:cxn modelId="{D1B0CE23-DDCC-4D23-909D-B822505767B8}" srcId="{BC37C25F-0CAB-4999-B338-F4CAE5EF6BA2}" destId="{5536861A-C6A6-4511-89A0-213F3B63440B}" srcOrd="4" destOrd="0" parTransId="{27BFAB9A-C35E-436E-A70C-71CE57E961AE}" sibTransId="{67ADD02D-919B-44AB-A313-6DD5545AB68C}"/>
    <dgm:cxn modelId="{5B53DE84-8A3D-463B-AAA2-386FDD9537F8}" srcId="{BC37C25F-0CAB-4999-B338-F4CAE5EF6BA2}" destId="{6F59FCC4-5E99-4AC7-BFBE-9FFA810D7D41}" srcOrd="2" destOrd="0" parTransId="{0C8882A5-67C9-4B4A-8000-DDEC4D7237A2}" sibTransId="{0132BDB6-87DE-4C4A-BA70-C36FB946791D}"/>
    <dgm:cxn modelId="{0BF37356-5FE6-48F8-B644-0860CFA8C908}" type="presOf" srcId="{FEF79AEC-F0AA-449B-9B4B-D0F80B66066D}" destId="{0FD63C5F-25F1-46BA-97D1-61C23564D10F}" srcOrd="0" destOrd="0" presId="urn:microsoft.com/office/officeart/2005/8/layout/radial5"/>
    <dgm:cxn modelId="{3EF6E376-1CCB-4FE8-9753-930C553C1791}" type="presOf" srcId="{A748A498-E9FC-405B-A095-182E3826129A}" destId="{85F5B435-2CB9-4EEB-A4F6-FE4C74D9BEB6}" srcOrd="1" destOrd="0" presId="urn:microsoft.com/office/officeart/2005/8/layout/radial5"/>
    <dgm:cxn modelId="{AEA00B1E-95AA-4321-85AF-F86C2B90E81D}" type="presOf" srcId="{0C8882A5-67C9-4B4A-8000-DDEC4D7237A2}" destId="{076DF36F-0328-4E23-B00E-F70733645BE1}" srcOrd="0" destOrd="0" presId="urn:microsoft.com/office/officeart/2005/8/layout/radial5"/>
    <dgm:cxn modelId="{B1A02F63-ED9B-42D2-974E-972BFA8A21DA}" type="presOf" srcId="{293BF88C-2D87-4980-B4F1-AA68A888B887}" destId="{7BA0F03E-DD25-434C-89F9-AD56A69D68B2}" srcOrd="1" destOrd="0" presId="urn:microsoft.com/office/officeart/2005/8/layout/radial5"/>
    <dgm:cxn modelId="{4AD22F2A-AE2D-4E1A-9E0B-7C279215182E}" type="presOf" srcId="{F58F39EC-5D52-414D-B088-C909FF598DBD}" destId="{9DBA584E-F4F7-4294-9086-5A31F2594FE1}" srcOrd="0" destOrd="0" presId="urn:microsoft.com/office/officeart/2005/8/layout/radial5"/>
    <dgm:cxn modelId="{9C7E08B5-171C-4C25-B979-DC2DF6D37BBC}" type="presOf" srcId="{27BFAB9A-C35E-436E-A70C-71CE57E961AE}" destId="{E6C1B3A4-1AD2-4992-8BF2-5A43A05DB570}" srcOrd="1" destOrd="0" presId="urn:microsoft.com/office/officeart/2005/8/layout/radial5"/>
    <dgm:cxn modelId="{1B3E1FBB-598B-4D4F-8AB4-E0FDF8013574}" type="presOf" srcId="{9211D41A-6383-4F87-B010-DC3A58DF53B1}" destId="{B26D3482-01CF-4F29-A0FA-B0DC663A9A90}" srcOrd="0" destOrd="0" presId="urn:microsoft.com/office/officeart/2005/8/layout/radial5"/>
    <dgm:cxn modelId="{0E0126F8-FFF7-4CD5-9D95-7114432D7F09}" srcId="{BC37C25F-0CAB-4999-B338-F4CAE5EF6BA2}" destId="{9211D41A-6383-4F87-B010-DC3A58DF53B1}" srcOrd="5" destOrd="0" parTransId="{5539C2EC-E3F4-480B-B7A4-FFAFCAAC6C22}" sibTransId="{50844562-3A56-4071-BD9D-E76DF9CCEDCA}"/>
    <dgm:cxn modelId="{F8482434-74E1-478D-94B4-5CF196127C8D}" type="presOf" srcId="{0C8882A5-67C9-4B4A-8000-DDEC4D7237A2}" destId="{0F23A9DB-AB11-4526-BFB1-63CB95D7E6BB}" srcOrd="1" destOrd="0" presId="urn:microsoft.com/office/officeart/2005/8/layout/radial5"/>
    <dgm:cxn modelId="{1154DD6E-7520-4BCD-9FB7-23C294AC7AC2}" type="presOf" srcId="{FEF79AEC-F0AA-449B-9B4B-D0F80B66066D}" destId="{F5571B9B-7DAB-4C78-A738-4A20B5EDB1CD}" srcOrd="1" destOrd="0" presId="urn:microsoft.com/office/officeart/2005/8/layout/radial5"/>
    <dgm:cxn modelId="{398FE149-C4EF-431D-8416-B5023C21F5DD}" type="presOf" srcId="{EE7505A5-2848-4114-9F5A-6A8063FD3CAF}" destId="{756A2A69-E60B-4A1A-B02E-A645C02D7BC5}" srcOrd="0" destOrd="0" presId="urn:microsoft.com/office/officeart/2005/8/layout/radial5"/>
    <dgm:cxn modelId="{0195E0E1-E884-4F62-ADED-2738B92FCB34}" srcId="{E1AA1432-B1EC-4207-8423-9BDCFFFCEEE3}" destId="{BC37C25F-0CAB-4999-B338-F4CAE5EF6BA2}" srcOrd="0" destOrd="0" parTransId="{B6548524-327D-427F-888D-B176F9E5A6B5}" sibTransId="{A8C5EAD1-7787-4B89-9EBD-91756E872332}"/>
    <dgm:cxn modelId="{49A9855D-0BC4-458F-82A0-3185C77A32BD}" type="presOf" srcId="{FB4061DD-4213-429A-AF28-0121130C5713}" destId="{EAD22709-072C-4340-8F30-BD4B7FBEF850}" srcOrd="0" destOrd="0" presId="urn:microsoft.com/office/officeart/2005/8/layout/radial5"/>
    <dgm:cxn modelId="{93FF32B4-1709-4B59-9C4F-8F895079E1F5}" srcId="{BC37C25F-0CAB-4999-B338-F4CAE5EF6BA2}" destId="{FB4061DD-4213-429A-AF28-0121130C5713}" srcOrd="1" destOrd="0" parTransId="{EE7505A5-2848-4114-9F5A-6A8063FD3CAF}" sibTransId="{A07BB682-7B7C-4596-A3DB-E17978BF13BE}"/>
    <dgm:cxn modelId="{5E113E7D-EA5F-4317-A5A7-60F91632AECF}" type="presOf" srcId="{5F8DF47B-AF3D-4BAE-AC92-67C87B379AAA}" destId="{7F962541-965F-4BAB-B34C-F645424A881B}" srcOrd="1" destOrd="0" presId="urn:microsoft.com/office/officeart/2005/8/layout/radial5"/>
    <dgm:cxn modelId="{D7447D45-BBE4-4A5E-89B6-D110D87C4CF4}" type="presOf" srcId="{EE7505A5-2848-4114-9F5A-6A8063FD3CAF}" destId="{83BE9DC0-CD91-421B-AE31-1064D720FFD6}" srcOrd="1" destOrd="0" presId="urn:microsoft.com/office/officeart/2005/8/layout/radial5"/>
    <dgm:cxn modelId="{DC4A76F0-F5D2-419B-902A-7C9A811D40FC}" type="presOf" srcId="{B395081F-826E-4AD2-BE4F-D700458C7DB0}" destId="{37965B3C-AFEB-41A2-9C66-AEC6E94AC646}" srcOrd="0" destOrd="0" presId="urn:microsoft.com/office/officeart/2005/8/layout/radial5"/>
    <dgm:cxn modelId="{791F361E-8464-48A5-89EB-C1C48C6F525A}" type="presOf" srcId="{BC37C25F-0CAB-4999-B338-F4CAE5EF6BA2}" destId="{B94169A1-E308-4247-A749-FF7AE246B73A}" srcOrd="0" destOrd="0" presId="urn:microsoft.com/office/officeart/2005/8/layout/radial5"/>
    <dgm:cxn modelId="{CBEAABAA-6355-4C87-BB39-CF460436EE87}" type="presOf" srcId="{5225B00F-A3EB-4A8A-83C8-A32A02E8EFAA}" destId="{07E670DB-FFE9-4820-800D-CD1E8376EA38}" srcOrd="1" destOrd="0" presId="urn:microsoft.com/office/officeart/2005/8/layout/radial5"/>
    <dgm:cxn modelId="{41E82153-D32A-4DF8-BDDF-0EE07035B4B1}" type="presOf" srcId="{DADAFEEE-5B38-495E-AF32-D28E5BCC6CA0}" destId="{F257289B-2B56-4DCF-82F6-F9CEEEE43AFC}" srcOrd="1" destOrd="0" presId="urn:microsoft.com/office/officeart/2005/8/layout/radial5"/>
    <dgm:cxn modelId="{C89828E3-21E7-4754-A654-419A0430F1D6}" type="presOf" srcId="{293BF88C-2D87-4980-B4F1-AA68A888B887}" destId="{7BA63B37-4F64-4421-B874-F277EC507CDC}" srcOrd="0" destOrd="0" presId="urn:microsoft.com/office/officeart/2005/8/layout/radial5"/>
    <dgm:cxn modelId="{AA6D8EC9-E2B4-4C90-9EF5-EEF4F7139EFD}" type="presOf" srcId="{D7F68D54-6299-4158-94D7-977930D4343B}" destId="{6C1707C6-00AF-4257-A0A7-F39CEFFC0175}" srcOrd="0" destOrd="0" presId="urn:microsoft.com/office/officeart/2005/8/layout/radial5"/>
    <dgm:cxn modelId="{C36774D3-7FBA-4FDB-A8A1-1BD5531496B3}" type="presOf" srcId="{A748A498-E9FC-405B-A095-182E3826129A}" destId="{99F15329-F576-44B9-A7A6-05D3DB29DB24}" srcOrd="0" destOrd="0" presId="urn:microsoft.com/office/officeart/2005/8/layout/radial5"/>
    <dgm:cxn modelId="{6915CDF1-6EF6-4B87-91B8-5E3459AC0099}" type="presOf" srcId="{6F59FCC4-5E99-4AC7-BFBE-9FFA810D7D41}" destId="{26CD26F6-34FB-44DB-820A-4188CD6E1ADD}" srcOrd="0" destOrd="0" presId="urn:microsoft.com/office/officeart/2005/8/layout/radial5"/>
    <dgm:cxn modelId="{5E1C078A-CF2C-4018-A580-275519BF2538}" type="presOf" srcId="{AA4484BB-3AF0-42D8-BA8E-08E7BF2FB4CC}" destId="{133451F5-37A2-4CA4-A7D2-AFCEFA95BC3A}" srcOrd="0" destOrd="0" presId="urn:microsoft.com/office/officeart/2005/8/layout/radial5"/>
    <dgm:cxn modelId="{15113554-75A1-40D0-BF2D-7DDE55CDC66A}" srcId="{BC37C25F-0CAB-4999-B338-F4CAE5EF6BA2}" destId="{C4677EB3-AA5F-4724-A63E-CA0CCD175E2F}" srcOrd="7" destOrd="0" parTransId="{DADAFEEE-5B38-495E-AF32-D28E5BCC6CA0}" sibTransId="{4000D193-F190-42B1-8B0E-F2872BA64FC6}"/>
    <dgm:cxn modelId="{3EFF37B7-378D-4E82-A70A-4B75B67695F8}" srcId="{BC37C25F-0CAB-4999-B338-F4CAE5EF6BA2}" destId="{F58F39EC-5D52-414D-B088-C909FF598DBD}" srcOrd="3" destOrd="0" parTransId="{293BF88C-2D87-4980-B4F1-AA68A888B887}" sibTransId="{741036FB-D793-42EE-9C2B-6E3D2E5A8A47}"/>
    <dgm:cxn modelId="{8EC59F2E-B68D-4C95-92A5-59F93FD2172E}" type="presOf" srcId="{5536861A-C6A6-4511-89A0-213F3B63440B}" destId="{B478AF53-0EA6-4CDA-8163-676FA6F7B8E8}" srcOrd="0" destOrd="0" presId="urn:microsoft.com/office/officeart/2005/8/layout/radial5"/>
    <dgm:cxn modelId="{6839D357-4AFA-4540-A821-7E131723A4DE}" type="presOf" srcId="{54041947-21DA-4BD1-AABA-28FB7827BD56}" destId="{CA18F91A-0A38-4140-ABFD-66C525718D33}" srcOrd="0" destOrd="0" presId="urn:microsoft.com/office/officeart/2005/8/layout/radial5"/>
    <dgm:cxn modelId="{E805598C-9442-414D-9657-ABE75F01E294}" type="presOf" srcId="{5F8DF47B-AF3D-4BAE-AC92-67C87B379AAA}" destId="{C3BB69E6-48D2-4C96-AF66-B38D186A770C}" srcOrd="0" destOrd="0" presId="urn:microsoft.com/office/officeart/2005/8/layout/radial5"/>
    <dgm:cxn modelId="{9B28DEAE-5A8A-4EDB-90D0-64FFD137B90D}" type="presOf" srcId="{5225B00F-A3EB-4A8A-83C8-A32A02E8EFAA}" destId="{26F8EC11-1B15-473F-B08C-FC82926A7BDB}" srcOrd="0" destOrd="0" presId="urn:microsoft.com/office/officeart/2005/8/layout/radial5"/>
    <dgm:cxn modelId="{5A5ADC86-0962-46E3-BC0E-04D65E3B127E}" type="presOf" srcId="{5539C2EC-E3F4-480B-B7A4-FFAFCAAC6C22}" destId="{4D0828EE-0EC5-4836-B9EF-B3C833983F06}" srcOrd="0" destOrd="0" presId="urn:microsoft.com/office/officeart/2005/8/layout/radial5"/>
    <dgm:cxn modelId="{D402F28F-1E05-4EA5-9BAA-F369E382B855}" type="presParOf" srcId="{47228CE4-CBD6-4DC0-A2D3-485B80D94428}" destId="{B94169A1-E308-4247-A749-FF7AE246B73A}" srcOrd="0" destOrd="0" presId="urn:microsoft.com/office/officeart/2005/8/layout/radial5"/>
    <dgm:cxn modelId="{ACF9BDAE-E52B-48AF-97C0-C39229AE62E9}" type="presParOf" srcId="{47228CE4-CBD6-4DC0-A2D3-485B80D94428}" destId="{0FD63C5F-25F1-46BA-97D1-61C23564D10F}" srcOrd="1" destOrd="0" presId="urn:microsoft.com/office/officeart/2005/8/layout/radial5"/>
    <dgm:cxn modelId="{FF5A13BF-84A7-4D9C-B8B2-005F3A016393}" type="presParOf" srcId="{0FD63C5F-25F1-46BA-97D1-61C23564D10F}" destId="{F5571B9B-7DAB-4C78-A738-4A20B5EDB1CD}" srcOrd="0" destOrd="0" presId="urn:microsoft.com/office/officeart/2005/8/layout/radial5"/>
    <dgm:cxn modelId="{E362AB01-7BD8-476A-A319-BCDFBC1B24C1}" type="presParOf" srcId="{47228CE4-CBD6-4DC0-A2D3-485B80D94428}" destId="{6C1707C6-00AF-4257-A0A7-F39CEFFC0175}" srcOrd="2" destOrd="0" presId="urn:microsoft.com/office/officeart/2005/8/layout/radial5"/>
    <dgm:cxn modelId="{E3380D6C-E891-44B6-B25E-015668420649}" type="presParOf" srcId="{47228CE4-CBD6-4DC0-A2D3-485B80D94428}" destId="{756A2A69-E60B-4A1A-B02E-A645C02D7BC5}" srcOrd="3" destOrd="0" presId="urn:microsoft.com/office/officeart/2005/8/layout/radial5"/>
    <dgm:cxn modelId="{548C4B2D-04AF-4E21-947D-A614B9E9330A}" type="presParOf" srcId="{756A2A69-E60B-4A1A-B02E-A645C02D7BC5}" destId="{83BE9DC0-CD91-421B-AE31-1064D720FFD6}" srcOrd="0" destOrd="0" presId="urn:microsoft.com/office/officeart/2005/8/layout/radial5"/>
    <dgm:cxn modelId="{56093A4A-7E5A-48A4-BA09-F31EA2D47927}" type="presParOf" srcId="{47228CE4-CBD6-4DC0-A2D3-485B80D94428}" destId="{EAD22709-072C-4340-8F30-BD4B7FBEF850}" srcOrd="4" destOrd="0" presId="urn:microsoft.com/office/officeart/2005/8/layout/radial5"/>
    <dgm:cxn modelId="{A0334E76-578A-4BBA-8B1A-BD96F2A486A0}" type="presParOf" srcId="{47228CE4-CBD6-4DC0-A2D3-485B80D94428}" destId="{076DF36F-0328-4E23-B00E-F70733645BE1}" srcOrd="5" destOrd="0" presId="urn:microsoft.com/office/officeart/2005/8/layout/radial5"/>
    <dgm:cxn modelId="{3EAFC0B9-E00E-4F08-A020-5C1E63DB0F04}" type="presParOf" srcId="{076DF36F-0328-4E23-B00E-F70733645BE1}" destId="{0F23A9DB-AB11-4526-BFB1-63CB95D7E6BB}" srcOrd="0" destOrd="0" presId="urn:microsoft.com/office/officeart/2005/8/layout/radial5"/>
    <dgm:cxn modelId="{F8D4107F-F2C0-4A5E-97B7-6D65244F9BA9}" type="presParOf" srcId="{47228CE4-CBD6-4DC0-A2D3-485B80D94428}" destId="{26CD26F6-34FB-44DB-820A-4188CD6E1ADD}" srcOrd="6" destOrd="0" presId="urn:microsoft.com/office/officeart/2005/8/layout/radial5"/>
    <dgm:cxn modelId="{6B099BC2-6394-4A76-8C69-A0A74DF9D453}" type="presParOf" srcId="{47228CE4-CBD6-4DC0-A2D3-485B80D94428}" destId="{7BA63B37-4F64-4421-B874-F277EC507CDC}" srcOrd="7" destOrd="0" presId="urn:microsoft.com/office/officeart/2005/8/layout/radial5"/>
    <dgm:cxn modelId="{44B56AE2-761B-4B61-AAAB-A30E0621C64D}" type="presParOf" srcId="{7BA63B37-4F64-4421-B874-F277EC507CDC}" destId="{7BA0F03E-DD25-434C-89F9-AD56A69D68B2}" srcOrd="0" destOrd="0" presId="urn:microsoft.com/office/officeart/2005/8/layout/radial5"/>
    <dgm:cxn modelId="{5DB45E9C-1B1D-4EE1-A0D4-57B3B1573068}" type="presParOf" srcId="{47228CE4-CBD6-4DC0-A2D3-485B80D94428}" destId="{9DBA584E-F4F7-4294-9086-5A31F2594FE1}" srcOrd="8" destOrd="0" presId="urn:microsoft.com/office/officeart/2005/8/layout/radial5"/>
    <dgm:cxn modelId="{AB9EAE0D-58FB-4AB2-8C4D-A55E4721B749}" type="presParOf" srcId="{47228CE4-CBD6-4DC0-A2D3-485B80D94428}" destId="{DD9D40CE-17A9-4850-91EA-A948FA538B43}" srcOrd="9" destOrd="0" presId="urn:microsoft.com/office/officeart/2005/8/layout/radial5"/>
    <dgm:cxn modelId="{4D4F1858-88A9-4617-888C-2254FDC1FE75}" type="presParOf" srcId="{DD9D40CE-17A9-4850-91EA-A948FA538B43}" destId="{E6C1B3A4-1AD2-4992-8BF2-5A43A05DB570}" srcOrd="0" destOrd="0" presId="urn:microsoft.com/office/officeart/2005/8/layout/radial5"/>
    <dgm:cxn modelId="{2B5FCA63-EF95-4C4A-9F7A-94719C6CA205}" type="presParOf" srcId="{47228CE4-CBD6-4DC0-A2D3-485B80D94428}" destId="{B478AF53-0EA6-4CDA-8163-676FA6F7B8E8}" srcOrd="10" destOrd="0" presId="urn:microsoft.com/office/officeart/2005/8/layout/radial5"/>
    <dgm:cxn modelId="{CBE4C88D-6828-44AC-A2C8-FB560725BC61}" type="presParOf" srcId="{47228CE4-CBD6-4DC0-A2D3-485B80D94428}" destId="{4D0828EE-0EC5-4836-B9EF-B3C833983F06}" srcOrd="11" destOrd="0" presId="urn:microsoft.com/office/officeart/2005/8/layout/radial5"/>
    <dgm:cxn modelId="{DE801929-075D-4377-BCE6-8799D174706E}" type="presParOf" srcId="{4D0828EE-0EC5-4836-B9EF-B3C833983F06}" destId="{2DF559F5-F165-4165-B2FD-A096AE050760}" srcOrd="0" destOrd="0" presId="urn:microsoft.com/office/officeart/2005/8/layout/radial5"/>
    <dgm:cxn modelId="{00BD11FA-78C4-40B5-A1FA-2153CC84F9D3}" type="presParOf" srcId="{47228CE4-CBD6-4DC0-A2D3-485B80D94428}" destId="{B26D3482-01CF-4F29-A0FA-B0DC663A9A90}" srcOrd="12" destOrd="0" presId="urn:microsoft.com/office/officeart/2005/8/layout/radial5"/>
    <dgm:cxn modelId="{30B53477-9B03-497C-8640-F2FDB1F8BA68}" type="presParOf" srcId="{47228CE4-CBD6-4DC0-A2D3-485B80D94428}" destId="{26F8EC11-1B15-473F-B08C-FC82926A7BDB}" srcOrd="13" destOrd="0" presId="urn:microsoft.com/office/officeart/2005/8/layout/radial5"/>
    <dgm:cxn modelId="{859C8997-78D3-4974-A6A0-62E20D743635}" type="presParOf" srcId="{26F8EC11-1B15-473F-B08C-FC82926A7BDB}" destId="{07E670DB-FFE9-4820-800D-CD1E8376EA38}" srcOrd="0" destOrd="0" presId="urn:microsoft.com/office/officeart/2005/8/layout/radial5"/>
    <dgm:cxn modelId="{6E271B13-94D6-4E62-9352-31D7B3D4C664}" type="presParOf" srcId="{47228CE4-CBD6-4DC0-A2D3-485B80D94428}" destId="{CA18F91A-0A38-4140-ABFD-66C525718D33}" srcOrd="14" destOrd="0" presId="urn:microsoft.com/office/officeart/2005/8/layout/radial5"/>
    <dgm:cxn modelId="{1B5D6013-1CA1-4C63-AC50-E3E9BDDB997C}" type="presParOf" srcId="{47228CE4-CBD6-4DC0-A2D3-485B80D94428}" destId="{8D6381FD-DBA1-4177-9FB7-9910E5F71D8C}" srcOrd="15" destOrd="0" presId="urn:microsoft.com/office/officeart/2005/8/layout/radial5"/>
    <dgm:cxn modelId="{0D940BF8-00F6-45AA-BF59-C0297378A8BF}" type="presParOf" srcId="{8D6381FD-DBA1-4177-9FB7-9910E5F71D8C}" destId="{F257289B-2B56-4DCF-82F6-F9CEEEE43AFC}" srcOrd="0" destOrd="0" presId="urn:microsoft.com/office/officeart/2005/8/layout/radial5"/>
    <dgm:cxn modelId="{040B2C24-BD6D-46E8-B8BB-EE413696CE11}" type="presParOf" srcId="{47228CE4-CBD6-4DC0-A2D3-485B80D94428}" destId="{C18A5227-A296-4EA5-9270-2BF8D9ECA7EF}" srcOrd="16" destOrd="0" presId="urn:microsoft.com/office/officeart/2005/8/layout/radial5"/>
    <dgm:cxn modelId="{3BC3CF7C-F589-4CAF-A319-A83C3A59C736}" type="presParOf" srcId="{47228CE4-CBD6-4DC0-A2D3-485B80D94428}" destId="{C3BB69E6-48D2-4C96-AF66-B38D186A770C}" srcOrd="17" destOrd="0" presId="urn:microsoft.com/office/officeart/2005/8/layout/radial5"/>
    <dgm:cxn modelId="{562DB0A4-4DB0-48DD-AB36-029B8D86031C}" type="presParOf" srcId="{C3BB69E6-48D2-4C96-AF66-B38D186A770C}" destId="{7F962541-965F-4BAB-B34C-F645424A881B}" srcOrd="0" destOrd="0" presId="urn:microsoft.com/office/officeart/2005/8/layout/radial5"/>
    <dgm:cxn modelId="{519D0A73-E5A1-4F47-B5AF-28B534CA5467}" type="presParOf" srcId="{47228CE4-CBD6-4DC0-A2D3-485B80D94428}" destId="{37965B3C-AFEB-41A2-9C66-AEC6E94AC646}" srcOrd="18" destOrd="0" presId="urn:microsoft.com/office/officeart/2005/8/layout/radial5"/>
    <dgm:cxn modelId="{68A685B3-0CBE-4465-9FED-1E4FFD7E06A5}" type="presParOf" srcId="{47228CE4-CBD6-4DC0-A2D3-485B80D94428}" destId="{99F15329-F576-44B9-A7A6-05D3DB29DB24}" srcOrd="19" destOrd="0" presId="urn:microsoft.com/office/officeart/2005/8/layout/radial5"/>
    <dgm:cxn modelId="{5CA2A96E-A562-483C-8F52-5E66B005A14E}" type="presParOf" srcId="{99F15329-F576-44B9-A7A6-05D3DB29DB24}" destId="{85F5B435-2CB9-4EEB-A4F6-FE4C74D9BEB6}" srcOrd="0" destOrd="0" presId="urn:microsoft.com/office/officeart/2005/8/layout/radial5"/>
    <dgm:cxn modelId="{22A6F039-7239-4998-974D-EBAF77B1F0BA}" type="presParOf" srcId="{47228CE4-CBD6-4DC0-A2D3-485B80D94428}" destId="{133451F5-37A2-4CA4-A7D2-AFCEFA95BC3A}" srcOrd="20" destOrd="0" presId="urn:microsoft.com/office/officeart/2005/8/layout/radial5"/>
  </dgm:cxnLst>
  <dgm:bg/>
  <dgm:whole/>
  <dgm:extLst>
    <a:ext uri="http://schemas.microsoft.com/office/drawing/2008/diagram">
      <dsp:dataModelExt xmlns="" xmlns:dsp="http://schemas.microsoft.com/office/drawing/2008/diagram" relId="rId42" minVer="http://schemas.openxmlformats.org/drawingml/2006/diagram"/>
    </a:ext>
  </dgm:extLst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0.13861</cdr:x>
      <cdr:y>0</cdr:y>
    </cdr:from>
    <cdr:to>
      <cdr:x>0.26077</cdr:x>
      <cdr:y>0.06059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2178" y="-165755"/>
          <a:ext cx="1121199" cy="2783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 b="1"/>
            <a:t>1341710,0</a:t>
          </a:r>
        </a:p>
      </cdr:txBody>
    </cdr:sp>
  </cdr:relSizeAnchor>
  <cdr:relSizeAnchor xmlns:cdr="http://schemas.openxmlformats.org/drawingml/2006/chartDrawing">
    <cdr:from>
      <cdr:x>0.32189</cdr:x>
      <cdr:y>0.04355</cdr:y>
    </cdr:from>
    <cdr:to>
      <cdr:x>0.44404</cdr:x>
      <cdr:y>0.10414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954352" y="20002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1210083,9</a:t>
          </a:r>
        </a:p>
      </cdr:txBody>
    </cdr:sp>
  </cdr:relSizeAnchor>
  <cdr:relSizeAnchor xmlns:cdr="http://schemas.openxmlformats.org/drawingml/2006/chartDrawing">
    <cdr:from>
      <cdr:x>0.50229</cdr:x>
      <cdr:y>0.09539</cdr:y>
    </cdr:from>
    <cdr:to>
      <cdr:x>0.62444</cdr:x>
      <cdr:y>0.15598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610100" y="438150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1111440,3</a:t>
          </a:r>
        </a:p>
      </cdr:txBody>
    </cdr:sp>
  </cdr:relSizeAnchor>
  <cdr:relSizeAnchor xmlns:cdr="http://schemas.openxmlformats.org/drawingml/2006/chartDrawing">
    <cdr:from>
      <cdr:x>0.69636</cdr:x>
      <cdr:y>0.11405</cdr:y>
    </cdr:from>
    <cdr:to>
      <cdr:x>0.81851</cdr:x>
      <cdr:y>0.17464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6391275" y="52387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1106099,2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7CB3F9-A66F-4BEC-A8E3-0C76621C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2016-12-15T09:43:00Z</cp:lastPrinted>
  <dcterms:created xsi:type="dcterms:W3CDTF">2017-01-09T08:02:00Z</dcterms:created>
  <dcterms:modified xsi:type="dcterms:W3CDTF">2017-01-09T11:04:00Z</dcterms:modified>
</cp:coreProperties>
</file>