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1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0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0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0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0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E35742" w:rsidP="00B77C3B">
      <w:pPr>
        <w:contextualSpacing/>
        <w:rPr>
          <w:szCs w:val="28"/>
        </w:rPr>
      </w:pPr>
      <w:r w:rsidRPr="009A7FEB">
        <w:rPr>
          <w:szCs w:val="28"/>
        </w:rPr>
        <w:t xml:space="preserve">от </w:t>
      </w:r>
      <w:r w:rsidR="00200A66">
        <w:rPr>
          <w:szCs w:val="28"/>
        </w:rPr>
        <w:t>25.04.</w:t>
      </w:r>
      <w:r w:rsidR="008B7B88" w:rsidRPr="009A7FEB">
        <w:rPr>
          <w:szCs w:val="28"/>
        </w:rPr>
        <w:t xml:space="preserve"> </w:t>
      </w:r>
      <w:r w:rsidR="003D060A" w:rsidRPr="009A7FEB">
        <w:rPr>
          <w:szCs w:val="28"/>
        </w:rPr>
        <w:t>202</w:t>
      </w:r>
      <w:r w:rsidR="00547592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427EA" w:rsidRPr="009A7FEB">
        <w:rPr>
          <w:szCs w:val="28"/>
        </w:rPr>
        <w:t xml:space="preserve"> </w:t>
      </w:r>
      <w:r w:rsidR="00200A66">
        <w:rPr>
          <w:szCs w:val="28"/>
        </w:rPr>
        <w:t xml:space="preserve">          </w:t>
      </w:r>
      <w:r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 w:rsidR="00200A66">
        <w:rPr>
          <w:szCs w:val="28"/>
        </w:rPr>
        <w:t>167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131EC3" w:rsidRPr="009A7FEB" w:rsidRDefault="00131EC3" w:rsidP="0092151F">
      <w:pPr>
        <w:tabs>
          <w:tab w:val="left" w:pos="3828"/>
        </w:tabs>
        <w:ind w:left="3540"/>
        <w:contextualSpacing/>
        <w:rPr>
          <w:szCs w:val="28"/>
        </w:rPr>
      </w:pP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051F4" w:rsidRPr="009A7FEB" w:rsidTr="00A040D7">
        <w:trPr>
          <w:trHeight w:val="217"/>
        </w:trPr>
        <w:tc>
          <w:tcPr>
            <w:tcW w:w="5815" w:type="dxa"/>
          </w:tcPr>
          <w:p w:rsidR="00131EC3" w:rsidRPr="00131EC3" w:rsidRDefault="00B26338" w:rsidP="00131EC3">
            <w:pPr>
              <w:spacing w:line="340" w:lineRule="exact"/>
              <w:contextualSpacing/>
              <w:rPr>
                <w:color w:val="000000"/>
                <w:szCs w:val="28"/>
              </w:rPr>
            </w:pPr>
            <w:r w:rsidRPr="00131EC3">
              <w:rPr>
                <w:bCs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131EC3">
              <w:rPr>
                <w:bCs/>
                <w:szCs w:val="28"/>
              </w:rPr>
              <w:t xml:space="preserve">формы проверочного </w:t>
            </w:r>
            <w:r w:rsidR="00131EC3">
              <w:rPr>
                <w:bCs/>
                <w:szCs w:val="28"/>
              </w:rPr>
              <w:t xml:space="preserve">                </w:t>
            </w:r>
            <w:r w:rsidRPr="00131EC3">
              <w:rPr>
                <w:bCs/>
                <w:szCs w:val="28"/>
              </w:rPr>
              <w:t xml:space="preserve">листа (списка контрольных вопросов), применяемого при осуществлении </w:t>
            </w:r>
            <w:bookmarkEnd w:id="0"/>
            <w:bookmarkEnd w:id="1"/>
            <w:r w:rsidR="00131EC3" w:rsidRPr="00131EC3">
              <w:rPr>
                <w:bCs/>
                <w:szCs w:val="28"/>
              </w:rPr>
              <w:t xml:space="preserve">муниципального </w:t>
            </w:r>
            <w:r w:rsidR="00390609">
              <w:rPr>
                <w:color w:val="000000"/>
                <w:szCs w:val="28"/>
              </w:rPr>
              <w:t>земельного</w:t>
            </w:r>
            <w:r w:rsidR="00131EC3" w:rsidRPr="00131EC3">
              <w:rPr>
                <w:color w:val="000000"/>
                <w:szCs w:val="28"/>
              </w:rPr>
              <w:t xml:space="preserve"> контроля в</w:t>
            </w:r>
          </w:p>
          <w:p w:rsidR="00131EC3" w:rsidRPr="00131EC3" w:rsidRDefault="00131EC3" w:rsidP="00131EC3">
            <w:pPr>
              <w:spacing w:line="340" w:lineRule="exact"/>
              <w:contextualSpacing/>
              <w:rPr>
                <w:szCs w:val="28"/>
              </w:rPr>
            </w:pPr>
            <w:r w:rsidRPr="00131EC3">
              <w:rPr>
                <w:color w:val="000000"/>
                <w:szCs w:val="28"/>
              </w:rPr>
              <w:t xml:space="preserve">границах </w:t>
            </w:r>
            <w:r w:rsidRPr="00131EC3">
              <w:rPr>
                <w:szCs w:val="28"/>
              </w:rPr>
              <w:t>муниципального образования</w:t>
            </w:r>
          </w:p>
          <w:p w:rsidR="00574E10" w:rsidRPr="00131EC3" w:rsidRDefault="00131EC3" w:rsidP="00131EC3">
            <w:pPr>
              <w:spacing w:line="340" w:lineRule="exact"/>
              <w:contextualSpacing/>
              <w:rPr>
                <w:szCs w:val="28"/>
              </w:rPr>
            </w:pPr>
            <w:r w:rsidRPr="00131EC3">
              <w:rPr>
                <w:szCs w:val="28"/>
              </w:rPr>
              <w:t>«Миллеровское городское поселение»</w:t>
            </w:r>
          </w:p>
          <w:p w:rsidR="004051F4" w:rsidRPr="009A7FEB" w:rsidRDefault="004051F4" w:rsidP="00131EC3">
            <w:pPr>
              <w:spacing w:line="340" w:lineRule="exact"/>
              <w:contextualSpacing/>
              <w:jc w:val="both"/>
            </w:pPr>
          </w:p>
        </w:tc>
      </w:tr>
    </w:tbl>
    <w:p w:rsidR="00B45FD7" w:rsidRPr="009A7FEB" w:rsidRDefault="00B45FD7" w:rsidP="00131EC3">
      <w:pPr>
        <w:pStyle w:val="a8"/>
        <w:spacing w:after="0" w:line="340" w:lineRule="exact"/>
        <w:contextualSpacing/>
        <w:rPr>
          <w:sz w:val="10"/>
          <w:szCs w:val="10"/>
        </w:rPr>
      </w:pPr>
    </w:p>
    <w:p w:rsidR="00B45FD7" w:rsidRPr="009A7FEB" w:rsidRDefault="00B45FD7" w:rsidP="00131EC3">
      <w:pPr>
        <w:pStyle w:val="a8"/>
        <w:spacing w:after="0" w:line="340" w:lineRule="exact"/>
        <w:contextualSpacing/>
        <w:jc w:val="both"/>
      </w:pPr>
      <w:r w:rsidRPr="009A7FEB">
        <w:t xml:space="preserve">      </w:t>
      </w:r>
      <w:r w:rsidR="00574E10"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574E10"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="00DE70A9">
        <w:rPr>
          <w:szCs w:val="28"/>
          <w:shd w:val="clear" w:color="auto" w:fill="FFFFFF"/>
        </w:rPr>
        <w:t xml:space="preserve"> </w:t>
      </w:r>
      <w:r w:rsidR="00574E10"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="00574E10" w:rsidRPr="009A7FEB">
        <w:rPr>
          <w:szCs w:val="28"/>
          <w:shd w:val="clear" w:color="auto" w:fill="FFFFFF"/>
        </w:rPr>
        <w:t>,</w:t>
      </w:r>
      <w:r w:rsidR="00574E10" w:rsidRPr="009A7FEB">
        <w:rPr>
          <w:szCs w:val="28"/>
        </w:rPr>
        <w:t xml:space="preserve"> </w:t>
      </w:r>
      <w:r w:rsidR="00574E10" w:rsidRPr="00DE70A9">
        <w:rPr>
          <w:spacing w:val="-10"/>
          <w:szCs w:val="28"/>
        </w:rPr>
        <w:t xml:space="preserve">Федеральным </w:t>
      </w:r>
      <w:hyperlink r:id="rId9" w:history="1">
        <w:r w:rsidR="00574E10" w:rsidRPr="00DE70A9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="00574E10" w:rsidRPr="009A7FEB">
        <w:rPr>
          <w:spacing w:val="-10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131EC3">
        <w:rPr>
          <w:spacing w:val="-10"/>
          <w:szCs w:val="28"/>
        </w:rPr>
        <w:t>,</w:t>
      </w:r>
      <w:r w:rsidR="00131EC3" w:rsidRPr="00131EC3">
        <w:rPr>
          <w:szCs w:val="28"/>
        </w:rPr>
        <w:t xml:space="preserve"> </w:t>
      </w:r>
      <w:r w:rsidR="00390609" w:rsidRPr="003C31FC">
        <w:rPr>
          <w:szCs w:val="28"/>
        </w:rPr>
        <w:t>решением Собрания депутатов Миллеровского городского поселения от 18.02.2022г. № 45 «Об утверждении Положения о м</w:t>
      </w:r>
      <w:r w:rsidR="00390609">
        <w:rPr>
          <w:szCs w:val="28"/>
        </w:rPr>
        <w:t xml:space="preserve">униципальном земельном контроле </w:t>
      </w:r>
      <w:r w:rsidR="00390609" w:rsidRPr="003C31FC">
        <w:rPr>
          <w:szCs w:val="28"/>
        </w:rPr>
        <w:t>в границах муниципального образования «Миллеровское городское поселение»,</w:t>
      </w:r>
      <w:r w:rsidR="00574E10" w:rsidRPr="009A7FEB">
        <w:rPr>
          <w:szCs w:val="28"/>
        </w:rPr>
        <w:t xml:space="preserve"> Уставом муниципального образования «Миллеровское городское поселение»</w:t>
      </w:r>
      <w:r w:rsidR="00DE70A9">
        <w:rPr>
          <w:szCs w:val="28"/>
        </w:rPr>
        <w:t>,</w:t>
      </w:r>
      <w:r w:rsidR="00A040D7" w:rsidRPr="009A7FEB">
        <w:rPr>
          <w:szCs w:val="28"/>
        </w:rPr>
        <w:t xml:space="preserve">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131EC3">
      <w:pPr>
        <w:pStyle w:val="a3"/>
        <w:spacing w:line="340" w:lineRule="exact"/>
        <w:ind w:firstLine="0"/>
        <w:contextualSpacing/>
        <w:rPr>
          <w:sz w:val="16"/>
          <w:szCs w:val="16"/>
        </w:rPr>
      </w:pPr>
    </w:p>
    <w:p w:rsidR="00E35742" w:rsidRPr="009A7FEB" w:rsidRDefault="00E35742" w:rsidP="00131EC3">
      <w:pPr>
        <w:pStyle w:val="a3"/>
        <w:spacing w:line="340" w:lineRule="exact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131EC3">
      <w:pPr>
        <w:pStyle w:val="a3"/>
        <w:spacing w:line="340" w:lineRule="exact"/>
        <w:ind w:firstLine="0"/>
        <w:contextualSpacing/>
        <w:rPr>
          <w:sz w:val="16"/>
          <w:szCs w:val="16"/>
        </w:rPr>
      </w:pPr>
    </w:p>
    <w:p w:rsidR="00574E10" w:rsidRPr="00131EC3" w:rsidRDefault="00574E10" w:rsidP="00131EC3">
      <w:pPr>
        <w:pStyle w:val="af6"/>
        <w:numPr>
          <w:ilvl w:val="0"/>
          <w:numId w:val="1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131EC3">
        <w:rPr>
          <w:sz w:val="28"/>
          <w:szCs w:val="28"/>
        </w:rPr>
        <w:t xml:space="preserve">Утвердить </w:t>
      </w:r>
      <w:bookmarkStart w:id="3" w:name="_Hlk82421551"/>
      <w:r w:rsidRPr="00131EC3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="00131EC3" w:rsidRPr="00131EC3">
        <w:rPr>
          <w:bCs/>
          <w:sz w:val="28"/>
          <w:szCs w:val="28"/>
        </w:rPr>
        <w:t xml:space="preserve">муниципального </w:t>
      </w:r>
      <w:r w:rsidR="00390609">
        <w:rPr>
          <w:color w:val="000000"/>
          <w:sz w:val="28"/>
          <w:szCs w:val="28"/>
        </w:rPr>
        <w:t xml:space="preserve">земельного </w:t>
      </w:r>
      <w:r w:rsidR="00131EC3" w:rsidRPr="00131EC3">
        <w:rPr>
          <w:color w:val="000000"/>
          <w:sz w:val="28"/>
          <w:szCs w:val="28"/>
        </w:rPr>
        <w:t xml:space="preserve">контроля в границах </w:t>
      </w:r>
      <w:r w:rsidR="00131EC3" w:rsidRPr="00131EC3">
        <w:rPr>
          <w:sz w:val="28"/>
          <w:szCs w:val="28"/>
        </w:rPr>
        <w:t>муниципального образования «Миллеровское городское поселение»</w:t>
      </w:r>
      <w:r w:rsidRPr="00131EC3">
        <w:rPr>
          <w:sz w:val="28"/>
          <w:szCs w:val="28"/>
        </w:rPr>
        <w:t>,</w:t>
      </w:r>
      <w:r w:rsidRPr="00131EC3">
        <w:rPr>
          <w:i/>
          <w:iCs/>
          <w:sz w:val="28"/>
          <w:szCs w:val="28"/>
        </w:rPr>
        <w:t xml:space="preserve"> </w:t>
      </w:r>
      <w:r w:rsidRPr="00131EC3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547592">
      <w:pPr>
        <w:pStyle w:val="af6"/>
        <w:numPr>
          <w:ilvl w:val="0"/>
          <w:numId w:val="1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lastRenderedPageBreak/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FC7878" w:rsidP="00131EC3">
      <w:pPr>
        <w:spacing w:line="340" w:lineRule="exact"/>
        <w:ind w:firstLine="567"/>
        <w:contextualSpacing/>
        <w:jc w:val="both"/>
        <w:rPr>
          <w:szCs w:val="28"/>
        </w:rPr>
      </w:pPr>
      <w:r w:rsidRPr="009A7FEB">
        <w:t xml:space="preserve">  </w:t>
      </w:r>
      <w:r w:rsidR="00A040D7" w:rsidRPr="009A7FEB">
        <w:t>3</w:t>
      </w:r>
      <w:r w:rsidR="00B45FD7" w:rsidRPr="009A7FEB">
        <w:t xml:space="preserve">. Контроль за </w:t>
      </w:r>
      <w:r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Pr="009A7FEB" w:rsidRDefault="00DE5F8C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Pr="009A7FEB" w:rsidRDefault="00DE5F8C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D92008" w:rsidRDefault="00D92008" w:rsidP="00B77C3B">
      <w:pPr>
        <w:widowControl w:val="0"/>
        <w:ind w:left="6237"/>
        <w:contextualSpacing/>
        <w:jc w:val="center"/>
        <w:rPr>
          <w:szCs w:val="28"/>
        </w:rPr>
      </w:pPr>
    </w:p>
    <w:p w:rsidR="00D92008" w:rsidRPr="009A7FEB" w:rsidRDefault="00D92008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9A7FEB" w:rsidRPr="009A7FEB" w:rsidTr="00B77C3B">
        <w:tc>
          <w:tcPr>
            <w:tcW w:w="5670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793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 xml:space="preserve">от </w:t>
            </w:r>
            <w:r w:rsidR="00200A66">
              <w:rPr>
                <w:szCs w:val="28"/>
              </w:rPr>
              <w:t>25.04.</w:t>
            </w:r>
            <w:r w:rsidRPr="009A7FEB">
              <w:rPr>
                <w:szCs w:val="28"/>
              </w:rPr>
              <w:t>2022 №</w:t>
            </w:r>
            <w:r w:rsidR="00200A66">
              <w:rPr>
                <w:szCs w:val="28"/>
              </w:rPr>
              <w:t xml:space="preserve"> 167</w:t>
            </w:r>
            <w:bookmarkStart w:id="4" w:name="_GoBack"/>
            <w:bookmarkEnd w:id="4"/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547592" w:rsidRDefault="00B77C3B" w:rsidP="00B77C3B">
      <w:pPr>
        <w:contextualSpacing/>
        <w:jc w:val="center"/>
        <w:rPr>
          <w:bCs/>
          <w:szCs w:val="28"/>
        </w:rPr>
      </w:pPr>
      <w:r w:rsidRPr="00547592">
        <w:rPr>
          <w:bCs/>
          <w:szCs w:val="28"/>
        </w:rPr>
        <w:t>ФОРМА</w:t>
      </w:r>
    </w:p>
    <w:p w:rsidR="00131EC3" w:rsidRPr="00547592" w:rsidRDefault="00B77C3B" w:rsidP="00131EC3">
      <w:pPr>
        <w:contextualSpacing/>
        <w:jc w:val="center"/>
        <w:rPr>
          <w:color w:val="000000"/>
          <w:szCs w:val="28"/>
        </w:rPr>
      </w:pPr>
      <w:r w:rsidRPr="00547592">
        <w:rPr>
          <w:bCs/>
          <w:szCs w:val="28"/>
        </w:rPr>
        <w:t xml:space="preserve">проверочного листа (списка контрольных вопросов), применяемого </w:t>
      </w:r>
      <w:r w:rsidR="00131EC3" w:rsidRPr="00547592">
        <w:rPr>
          <w:bCs/>
          <w:szCs w:val="28"/>
        </w:rPr>
        <w:t xml:space="preserve">                       </w:t>
      </w:r>
      <w:r w:rsidRPr="00547592">
        <w:rPr>
          <w:bCs/>
          <w:szCs w:val="28"/>
        </w:rPr>
        <w:t xml:space="preserve">при осуществлении </w:t>
      </w:r>
      <w:r w:rsidR="00131EC3" w:rsidRPr="00547592">
        <w:rPr>
          <w:bCs/>
          <w:szCs w:val="28"/>
        </w:rPr>
        <w:t xml:space="preserve">муниципального </w:t>
      </w:r>
      <w:r w:rsidR="00390609" w:rsidRPr="00547592">
        <w:rPr>
          <w:color w:val="000000"/>
          <w:szCs w:val="28"/>
        </w:rPr>
        <w:t>земельного</w:t>
      </w:r>
      <w:r w:rsidR="00131EC3" w:rsidRPr="00547592">
        <w:rPr>
          <w:color w:val="000000"/>
          <w:szCs w:val="28"/>
        </w:rPr>
        <w:t xml:space="preserve"> контроля в границах</w:t>
      </w:r>
    </w:p>
    <w:p w:rsidR="00B77C3B" w:rsidRPr="009A7FEB" w:rsidRDefault="00131EC3" w:rsidP="00131EC3">
      <w:pPr>
        <w:contextualSpacing/>
        <w:jc w:val="center"/>
        <w:rPr>
          <w:b/>
          <w:szCs w:val="28"/>
        </w:rPr>
      </w:pPr>
      <w:r w:rsidRPr="00547592">
        <w:rPr>
          <w:szCs w:val="28"/>
        </w:rPr>
        <w:t>муниципального образования «Миллеровское городское поселение»</w:t>
      </w:r>
      <w:r w:rsidR="00B77C3B" w:rsidRPr="00547592">
        <w:rPr>
          <w:bCs/>
          <w:szCs w:val="28"/>
        </w:rPr>
        <w:br/>
      </w: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559"/>
      </w:tblGrid>
      <w:tr w:rsidR="009A7FEB" w:rsidRPr="009A7FEB" w:rsidTr="00131EC3">
        <w:trPr>
          <w:trHeight w:val="2347"/>
        </w:trPr>
        <w:tc>
          <w:tcPr>
            <w:tcW w:w="4678" w:type="dxa"/>
          </w:tcPr>
          <w:p w:rsidR="00B77C3B" w:rsidRPr="009A7FEB" w:rsidRDefault="00B77C3B" w:rsidP="00F83603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    28 апреля 2015 г. </w:t>
            </w:r>
            <w:r w:rsidR="00F83603">
              <w:rPr>
                <w:rFonts w:ascii="YS Text" w:hAnsi="YS Text"/>
                <w:sz w:val="23"/>
                <w:szCs w:val="23"/>
              </w:rPr>
              <w:t>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EC3">
        <w:rPr>
          <w:szCs w:val="28"/>
        </w:rPr>
        <w:t>________________</w:t>
      </w:r>
      <w:r w:rsidRPr="009A7FEB">
        <w:rPr>
          <w:szCs w:val="28"/>
        </w:rPr>
        <w:t>_______</w:t>
      </w:r>
    </w:p>
    <w:p w:rsidR="00131EC3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  <w:r w:rsidR="00131EC3">
        <w:rPr>
          <w:szCs w:val="28"/>
        </w:rPr>
        <w:t xml:space="preserve"> 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 xml:space="preserve"> 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</w:t>
      </w:r>
      <w:r w:rsidR="00B77C3B" w:rsidRPr="009A7FEB">
        <w:rPr>
          <w:szCs w:val="28"/>
        </w:rPr>
        <w:lastRenderedPageBreak/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710"/>
        <w:gridCol w:w="2282"/>
        <w:gridCol w:w="497"/>
        <w:gridCol w:w="638"/>
        <w:gridCol w:w="1701"/>
        <w:gridCol w:w="2312"/>
      </w:tblGrid>
      <w:tr w:rsidR="009A7FEB" w:rsidRPr="009A7FEB" w:rsidTr="00E35766">
        <w:trPr>
          <w:trHeight w:val="3026"/>
        </w:trPr>
        <w:tc>
          <w:tcPr>
            <w:tcW w:w="634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12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A7FEB" w:rsidRPr="009A7FEB" w:rsidTr="00E35766">
        <w:trPr>
          <w:trHeight w:val="688"/>
        </w:trPr>
        <w:tc>
          <w:tcPr>
            <w:tcW w:w="634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B77C3B" w:rsidRPr="00897403" w:rsidRDefault="00B77C3B" w:rsidP="00E3576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77C3B" w:rsidRPr="00897403" w:rsidRDefault="00B77C3B" w:rsidP="00E3576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C3B" w:rsidRPr="00897403" w:rsidRDefault="00B77C3B" w:rsidP="00E3576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312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90609" w:rsidRPr="009A7FEB" w:rsidTr="009A79FC">
        <w:trPr>
          <w:trHeight w:val="1295"/>
        </w:trPr>
        <w:tc>
          <w:tcPr>
            <w:tcW w:w="634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1.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t xml:space="preserve"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</w:t>
            </w:r>
            <w:r w:rsidRPr="00390609">
              <w:rPr>
                <w:sz w:val="24"/>
                <w:szCs w:val="24"/>
                <w:lang w:eastAsia="en-US"/>
              </w:rPr>
              <w:lastRenderedPageBreak/>
              <w:t>использования и другие)?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lastRenderedPageBreak/>
              <w:t>часть 3 статьи 6 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2.</w:t>
            </w:r>
          </w:p>
        </w:tc>
        <w:tc>
          <w:tcPr>
            <w:tcW w:w="2710" w:type="dxa"/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82" w:type="dxa"/>
            <w:shd w:val="clear" w:color="auto" w:fill="auto"/>
          </w:tcPr>
          <w:p w:rsidR="00390609" w:rsidRPr="00390609" w:rsidRDefault="00F41E27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 w:rsidR="00390609" w:rsidRPr="00390609">
                <w:rPr>
                  <w:rStyle w:val="af5"/>
                  <w:color w:val="auto"/>
                  <w:sz w:val="24"/>
                  <w:szCs w:val="24"/>
                  <w:u w:val="none"/>
                  <w:lang w:eastAsia="en-US"/>
                </w:rPr>
                <w:t>часть 2 статьи 7</w:t>
              </w:r>
            </w:hyperlink>
            <w:r w:rsidR="00390609" w:rsidRPr="00390609">
              <w:rPr>
                <w:sz w:val="24"/>
                <w:szCs w:val="24"/>
              </w:rPr>
              <w:t xml:space="preserve">, статья 42 </w:t>
            </w:r>
            <w:r w:rsidR="00390609" w:rsidRPr="00390609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897403" w:rsidRDefault="00390609" w:rsidP="003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0" w:type="dxa"/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82" w:type="dxa"/>
            <w:shd w:val="clear" w:color="auto" w:fill="auto"/>
          </w:tcPr>
          <w:p w:rsidR="00390609" w:rsidRPr="00390609" w:rsidRDefault="00F41E27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 w:rsidR="00390609" w:rsidRPr="00390609">
                <w:rPr>
                  <w:rStyle w:val="af5"/>
                  <w:color w:val="auto"/>
                  <w:sz w:val="24"/>
                  <w:szCs w:val="24"/>
                  <w:u w:val="none"/>
                  <w:lang w:eastAsia="en-US"/>
                </w:rPr>
                <w:t>часть 1 статьи 25</w:t>
              </w:r>
            </w:hyperlink>
            <w:r w:rsidR="00390609" w:rsidRPr="00390609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897403" w:rsidRDefault="00390609" w:rsidP="003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0" w:type="dxa"/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2282" w:type="dxa"/>
            <w:shd w:val="clear" w:color="auto" w:fill="auto"/>
          </w:tcPr>
          <w:p w:rsidR="00390609" w:rsidRPr="00390609" w:rsidRDefault="00F41E27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2" w:history="1">
              <w:r w:rsidR="00390609" w:rsidRPr="00390609">
                <w:rPr>
                  <w:rStyle w:val="af5"/>
                  <w:color w:val="auto"/>
                  <w:sz w:val="24"/>
                  <w:szCs w:val="24"/>
                  <w:u w:val="none"/>
                  <w:lang w:eastAsia="en-US"/>
                </w:rPr>
                <w:t>часть 1 статьи 26</w:t>
              </w:r>
            </w:hyperlink>
            <w:r w:rsidR="00390609" w:rsidRPr="00390609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Федерации, </w:t>
            </w:r>
            <w:hyperlink r:id="rId13" w:history="1">
              <w:r w:rsidR="00390609" w:rsidRPr="00390609">
                <w:rPr>
                  <w:rStyle w:val="af5"/>
                  <w:color w:val="auto"/>
                  <w:sz w:val="24"/>
                  <w:szCs w:val="24"/>
                  <w:u w:val="none"/>
                  <w:lang w:eastAsia="en-US"/>
                </w:rPr>
                <w:t>статья 8.1</w:t>
              </w:r>
            </w:hyperlink>
            <w:r w:rsidR="00390609" w:rsidRPr="00390609">
              <w:rPr>
                <w:sz w:val="24"/>
                <w:szCs w:val="24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390609">
        <w:trPr>
          <w:trHeight w:val="2003"/>
        </w:trPr>
        <w:tc>
          <w:tcPr>
            <w:tcW w:w="634" w:type="dxa"/>
            <w:shd w:val="clear" w:color="auto" w:fill="auto"/>
          </w:tcPr>
          <w:p w:rsidR="00390609" w:rsidRPr="00897403" w:rsidRDefault="00390609" w:rsidP="003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609">
              <w:rPr>
                <w:sz w:val="24"/>
                <w:szCs w:val="24"/>
              </w:rPr>
              <w:t>статья 35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897403" w:rsidRDefault="00390609" w:rsidP="003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0" w:type="dxa"/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0609">
              <w:rPr>
                <w:sz w:val="24"/>
                <w:szCs w:val="24"/>
                <w:lang w:eastAsia="en-US"/>
              </w:rPr>
              <w:t xml:space="preserve"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</w:t>
            </w:r>
            <w:r w:rsidRPr="00390609">
              <w:rPr>
                <w:sz w:val="24"/>
                <w:szCs w:val="24"/>
                <w:lang w:eastAsia="en-US"/>
              </w:rPr>
              <w:lastRenderedPageBreak/>
              <w:t>разрешенным использованием?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390609" w:rsidRPr="00390609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609">
              <w:rPr>
                <w:sz w:val="24"/>
                <w:szCs w:val="24"/>
              </w:rPr>
              <w:lastRenderedPageBreak/>
              <w:t>пункт 9 части 1 статьи 39.25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EF6583" w:rsidRDefault="00390609" w:rsidP="00390609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7.</w:t>
            </w:r>
          </w:p>
        </w:tc>
        <w:tc>
          <w:tcPr>
            <w:tcW w:w="2710" w:type="dxa"/>
            <w:shd w:val="clear" w:color="auto" w:fill="auto"/>
          </w:tcPr>
          <w:p w:rsidR="00390609" w:rsidRPr="00EF6583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282" w:type="dxa"/>
            <w:shd w:val="clear" w:color="auto" w:fill="auto"/>
          </w:tcPr>
          <w:p w:rsidR="00390609" w:rsidRPr="00EF6583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статья 39.33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EF6583" w:rsidRDefault="00390609" w:rsidP="00390609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8.</w:t>
            </w:r>
          </w:p>
        </w:tc>
        <w:tc>
          <w:tcPr>
            <w:tcW w:w="2710" w:type="dxa"/>
            <w:shd w:val="clear" w:color="auto" w:fill="auto"/>
          </w:tcPr>
          <w:p w:rsidR="00390609" w:rsidRPr="00EF6583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282" w:type="dxa"/>
            <w:shd w:val="clear" w:color="auto" w:fill="auto"/>
          </w:tcPr>
          <w:p w:rsidR="00390609" w:rsidRPr="00EF6583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  <w:lang w:eastAsia="en-US"/>
              </w:rPr>
              <w:t>часть 5 статьи 13, статья 39.35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390609" w:rsidRPr="009A7FEB" w:rsidTr="0094157D">
        <w:tc>
          <w:tcPr>
            <w:tcW w:w="634" w:type="dxa"/>
            <w:shd w:val="clear" w:color="auto" w:fill="auto"/>
          </w:tcPr>
          <w:p w:rsidR="00390609" w:rsidRPr="00EF6583" w:rsidRDefault="00390609" w:rsidP="00390609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9.</w:t>
            </w:r>
          </w:p>
        </w:tc>
        <w:tc>
          <w:tcPr>
            <w:tcW w:w="2710" w:type="dxa"/>
            <w:shd w:val="clear" w:color="auto" w:fill="auto"/>
          </w:tcPr>
          <w:p w:rsidR="00390609" w:rsidRPr="00EF6583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282" w:type="dxa"/>
            <w:shd w:val="clear" w:color="auto" w:fill="auto"/>
          </w:tcPr>
          <w:p w:rsidR="00390609" w:rsidRPr="00EF6583" w:rsidRDefault="00390609" w:rsidP="00390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90609" w:rsidRPr="00897403" w:rsidRDefault="00390609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EF6583" w:rsidRPr="009A7FEB" w:rsidTr="0094157D">
        <w:tc>
          <w:tcPr>
            <w:tcW w:w="634" w:type="dxa"/>
            <w:shd w:val="clear" w:color="auto" w:fill="auto"/>
          </w:tcPr>
          <w:p w:rsidR="00EF6583" w:rsidRPr="00EF6583" w:rsidRDefault="00EF6583" w:rsidP="00EF6583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10.</w:t>
            </w:r>
          </w:p>
        </w:tc>
        <w:tc>
          <w:tcPr>
            <w:tcW w:w="2710" w:type="dxa"/>
            <w:shd w:val="clear" w:color="auto" w:fill="auto"/>
          </w:tcPr>
          <w:p w:rsidR="00EF6583" w:rsidRPr="00EF6583" w:rsidRDefault="00EF6583" w:rsidP="00EF65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282" w:type="dxa"/>
            <w:shd w:val="clear" w:color="auto" w:fill="auto"/>
          </w:tcPr>
          <w:p w:rsidR="00EF6583" w:rsidRPr="00EF6583" w:rsidRDefault="00EF6583" w:rsidP="00EF65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EF6583" w:rsidRPr="009A7FEB" w:rsidTr="0094157D">
        <w:tc>
          <w:tcPr>
            <w:tcW w:w="634" w:type="dxa"/>
            <w:shd w:val="clear" w:color="auto" w:fill="auto"/>
          </w:tcPr>
          <w:p w:rsidR="00EF6583" w:rsidRPr="00EF6583" w:rsidRDefault="00EF6583" w:rsidP="00EF6583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11</w:t>
            </w:r>
          </w:p>
        </w:tc>
        <w:tc>
          <w:tcPr>
            <w:tcW w:w="2710" w:type="dxa"/>
            <w:shd w:val="clear" w:color="auto" w:fill="auto"/>
          </w:tcPr>
          <w:p w:rsidR="00EF6583" w:rsidRPr="00EF6583" w:rsidRDefault="00EF6583" w:rsidP="00EF65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 xml:space="preserve"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</w:t>
            </w:r>
            <w:r w:rsidRPr="00EF6583">
              <w:rPr>
                <w:sz w:val="24"/>
                <w:szCs w:val="24"/>
                <w:lang w:eastAsia="en-US"/>
              </w:rPr>
              <w:lastRenderedPageBreak/>
              <w:t>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282" w:type="dxa"/>
            <w:shd w:val="clear" w:color="auto" w:fill="auto"/>
          </w:tcPr>
          <w:p w:rsidR="00EF6583" w:rsidRPr="00EF6583" w:rsidRDefault="00F41E27" w:rsidP="00EF6583">
            <w:pPr>
              <w:pStyle w:val="2"/>
              <w:ind w:firstLine="0"/>
              <w:jc w:val="center"/>
              <w:rPr>
                <w:b w:val="0"/>
                <w:sz w:val="24"/>
              </w:rPr>
            </w:pPr>
            <w:hyperlink r:id="rId14" w:history="1">
              <w:r w:rsidR="00EF6583" w:rsidRPr="00EF6583">
                <w:rPr>
                  <w:rStyle w:val="af5"/>
                  <w:b w:val="0"/>
                  <w:color w:val="auto"/>
                  <w:sz w:val="24"/>
                  <w:u w:val="none"/>
                  <w:lang w:eastAsia="en-US"/>
                </w:rPr>
                <w:t>часть 2 статьи 3</w:t>
              </w:r>
            </w:hyperlink>
            <w:r w:rsidR="00EF6583" w:rsidRPr="00EF6583">
              <w:rPr>
                <w:b w:val="0"/>
                <w:sz w:val="24"/>
              </w:rPr>
              <w:t xml:space="preserve"> Федерального </w:t>
            </w:r>
            <w:hyperlink r:id="rId15" w:history="1">
              <w:r w:rsidR="00EF6583" w:rsidRPr="00EF6583">
                <w:rPr>
                  <w:b w:val="0"/>
                  <w:sz w:val="24"/>
                </w:rPr>
                <w:t>закон</w:t>
              </w:r>
            </w:hyperlink>
            <w:r w:rsidR="00EF6583" w:rsidRPr="00EF6583">
              <w:rPr>
                <w:b w:val="0"/>
                <w:sz w:val="24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497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EF6583" w:rsidRPr="009A7FEB" w:rsidTr="0094157D">
        <w:tc>
          <w:tcPr>
            <w:tcW w:w="634" w:type="dxa"/>
            <w:shd w:val="clear" w:color="auto" w:fill="auto"/>
          </w:tcPr>
          <w:p w:rsidR="00EF6583" w:rsidRPr="00EF6583" w:rsidRDefault="00EF6583" w:rsidP="00EF6583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12</w:t>
            </w:r>
          </w:p>
        </w:tc>
        <w:tc>
          <w:tcPr>
            <w:tcW w:w="2710" w:type="dxa"/>
            <w:shd w:val="clear" w:color="auto" w:fill="auto"/>
          </w:tcPr>
          <w:p w:rsidR="00EF6583" w:rsidRPr="00EF6583" w:rsidRDefault="00EF6583" w:rsidP="00EF65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282" w:type="dxa"/>
            <w:shd w:val="clear" w:color="auto" w:fill="auto"/>
          </w:tcPr>
          <w:p w:rsidR="00EF6583" w:rsidRPr="00EF6583" w:rsidRDefault="00EF6583" w:rsidP="00EF6583">
            <w:pPr>
              <w:pStyle w:val="2"/>
              <w:ind w:firstLine="0"/>
              <w:jc w:val="center"/>
              <w:rPr>
                <w:b w:val="0"/>
                <w:sz w:val="24"/>
              </w:rPr>
            </w:pPr>
            <w:r w:rsidRPr="00EF6583">
              <w:rPr>
                <w:b w:val="0"/>
                <w:sz w:val="24"/>
                <w:lang w:eastAsia="en-US"/>
              </w:rPr>
              <w:t>часть 2 статьи 13 Земельного кодекса  Российской Федерации</w:t>
            </w:r>
          </w:p>
        </w:tc>
        <w:tc>
          <w:tcPr>
            <w:tcW w:w="497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EF6583" w:rsidRPr="009A7FEB" w:rsidTr="0094157D">
        <w:tc>
          <w:tcPr>
            <w:tcW w:w="634" w:type="dxa"/>
            <w:shd w:val="clear" w:color="auto" w:fill="auto"/>
          </w:tcPr>
          <w:p w:rsidR="00EF6583" w:rsidRPr="00EF6583" w:rsidRDefault="00EF6583" w:rsidP="00EF6583">
            <w:pPr>
              <w:jc w:val="center"/>
              <w:rPr>
                <w:sz w:val="24"/>
                <w:szCs w:val="24"/>
              </w:rPr>
            </w:pPr>
            <w:r w:rsidRPr="00EF6583">
              <w:rPr>
                <w:sz w:val="24"/>
                <w:szCs w:val="24"/>
              </w:rPr>
              <w:t>13</w:t>
            </w:r>
          </w:p>
        </w:tc>
        <w:tc>
          <w:tcPr>
            <w:tcW w:w="2710" w:type="dxa"/>
            <w:shd w:val="clear" w:color="auto" w:fill="auto"/>
          </w:tcPr>
          <w:p w:rsidR="00EF6583" w:rsidRPr="00EF6583" w:rsidRDefault="00EF6583" w:rsidP="00EF65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F6583">
              <w:rPr>
                <w:sz w:val="24"/>
                <w:szCs w:val="24"/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82" w:type="dxa"/>
            <w:shd w:val="clear" w:color="auto" w:fill="auto"/>
          </w:tcPr>
          <w:p w:rsidR="00EF6583" w:rsidRPr="00EF6583" w:rsidRDefault="00EF6583" w:rsidP="00EF6583">
            <w:pPr>
              <w:pStyle w:val="2"/>
              <w:ind w:firstLine="0"/>
              <w:jc w:val="center"/>
              <w:rPr>
                <w:b w:val="0"/>
                <w:sz w:val="24"/>
                <w:vertAlign w:val="superscript"/>
              </w:rPr>
            </w:pPr>
            <w:r w:rsidRPr="00EF6583">
              <w:rPr>
                <w:b w:val="0"/>
                <w:sz w:val="24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497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F6583" w:rsidRPr="00897403" w:rsidRDefault="00EF658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lastRenderedPageBreak/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D920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27" w:rsidRDefault="00F41E27" w:rsidP="00B77C3B">
      <w:r>
        <w:separator/>
      </w:r>
    </w:p>
  </w:endnote>
  <w:endnote w:type="continuationSeparator" w:id="0">
    <w:p w:rsidR="00F41E27" w:rsidRDefault="00F41E27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27" w:rsidRDefault="00F41E27" w:rsidP="00B77C3B">
      <w:r>
        <w:separator/>
      </w:r>
    </w:p>
  </w:footnote>
  <w:footnote w:type="continuationSeparator" w:id="0">
    <w:p w:rsidR="00F41E27" w:rsidRDefault="00F41E27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131EC3"/>
    <w:rsid w:val="001461BB"/>
    <w:rsid w:val="001D0A48"/>
    <w:rsid w:val="00200A66"/>
    <w:rsid w:val="00224FC3"/>
    <w:rsid w:val="00304C7A"/>
    <w:rsid w:val="00321C91"/>
    <w:rsid w:val="00390609"/>
    <w:rsid w:val="003D060A"/>
    <w:rsid w:val="004051F4"/>
    <w:rsid w:val="004800BD"/>
    <w:rsid w:val="00547592"/>
    <w:rsid w:val="00574E10"/>
    <w:rsid w:val="005D1EAB"/>
    <w:rsid w:val="006072D0"/>
    <w:rsid w:val="00667292"/>
    <w:rsid w:val="00684156"/>
    <w:rsid w:val="006D22F1"/>
    <w:rsid w:val="006D7381"/>
    <w:rsid w:val="00723721"/>
    <w:rsid w:val="00775F4E"/>
    <w:rsid w:val="00792819"/>
    <w:rsid w:val="00812D1B"/>
    <w:rsid w:val="00825D21"/>
    <w:rsid w:val="008427EA"/>
    <w:rsid w:val="00897403"/>
    <w:rsid w:val="008B7B88"/>
    <w:rsid w:val="0092151F"/>
    <w:rsid w:val="0094157D"/>
    <w:rsid w:val="0094240A"/>
    <w:rsid w:val="00995310"/>
    <w:rsid w:val="009A7FEB"/>
    <w:rsid w:val="00A040D7"/>
    <w:rsid w:val="00A41FAE"/>
    <w:rsid w:val="00A642E2"/>
    <w:rsid w:val="00AB15C9"/>
    <w:rsid w:val="00B26338"/>
    <w:rsid w:val="00B45FD7"/>
    <w:rsid w:val="00B528F1"/>
    <w:rsid w:val="00B77C3B"/>
    <w:rsid w:val="00CE28CF"/>
    <w:rsid w:val="00D12AC7"/>
    <w:rsid w:val="00D92008"/>
    <w:rsid w:val="00DC7F64"/>
    <w:rsid w:val="00DE5F8C"/>
    <w:rsid w:val="00DE70A9"/>
    <w:rsid w:val="00DF7F9A"/>
    <w:rsid w:val="00E35742"/>
    <w:rsid w:val="00E35766"/>
    <w:rsid w:val="00E44AF7"/>
    <w:rsid w:val="00EF0501"/>
    <w:rsid w:val="00EF6583"/>
    <w:rsid w:val="00F41E27"/>
    <w:rsid w:val="00F83603"/>
    <w:rsid w:val="00FC7878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B9144-2122-4756-86BC-8251EBC7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EF6583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  <w:style w:type="character" w:customStyle="1" w:styleId="20">
    <w:name w:val="Заголовок 2 Знак"/>
    <w:basedOn w:val="a0"/>
    <w:link w:val="2"/>
    <w:rsid w:val="00EF6583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E0EA49CD6AF20F4939DD2A06B3C7C205C32BB642F9C53E093F8D01C0D4N9C" TargetMode="External"/><Relationship Id="rId10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Relationship Id="rId14" Type="http://schemas.openxmlformats.org/officeDocument/2006/relationships/hyperlink" Target="consultantplus://offline/ref=EC43567FF5A82892C2E1F9DA3E1DDE6A3FB0175A56C616EA4B1A0D3E5928E304D1BB6EF4A04292D8055EB613A3743F02DFCF82DBqD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B730-C366-43FA-82A7-A55383C5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2022-04-14T08:50:00Z</cp:lastPrinted>
  <dcterms:created xsi:type="dcterms:W3CDTF">2022-04-27T05:19:00Z</dcterms:created>
  <dcterms:modified xsi:type="dcterms:W3CDTF">2022-04-27T05:43:00Z</dcterms:modified>
</cp:coreProperties>
</file>