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46" w:rsidRPr="00375BA2" w:rsidRDefault="00375BA2" w:rsidP="00857146">
      <w:pPr>
        <w:jc w:val="center"/>
        <w:rPr>
          <w:b/>
          <w:bCs/>
          <w:sz w:val="32"/>
          <w:szCs w:val="32"/>
        </w:rPr>
      </w:pPr>
      <w:r w:rsidRPr="00375BA2">
        <w:rPr>
          <w:b/>
          <w:bCs/>
          <w:sz w:val="32"/>
          <w:szCs w:val="32"/>
        </w:rPr>
        <w:t xml:space="preserve">АДМИНИСТРАЦИЯ </w:t>
      </w:r>
    </w:p>
    <w:p w:rsidR="00375BA2" w:rsidRPr="00375BA2" w:rsidRDefault="00375BA2" w:rsidP="00857146">
      <w:pPr>
        <w:jc w:val="center"/>
        <w:rPr>
          <w:b/>
          <w:bCs/>
          <w:sz w:val="32"/>
          <w:szCs w:val="32"/>
        </w:rPr>
      </w:pPr>
      <w:r w:rsidRPr="00375BA2">
        <w:rPr>
          <w:b/>
          <w:bCs/>
          <w:sz w:val="32"/>
          <w:szCs w:val="32"/>
        </w:rPr>
        <w:t>МИЛЛЕРОВСКОГО ГОРОДСКОГО ПОСЕЛЕНИЯ</w:t>
      </w:r>
    </w:p>
    <w:p w:rsidR="00857146" w:rsidRDefault="00857146" w:rsidP="00857146">
      <w:pPr>
        <w:jc w:val="center"/>
        <w:rPr>
          <w:b/>
          <w:bCs/>
          <w:spacing w:val="30"/>
          <w:sz w:val="36"/>
          <w:szCs w:val="36"/>
        </w:rPr>
      </w:pPr>
    </w:p>
    <w:p w:rsidR="00857146" w:rsidRPr="00375BA2" w:rsidRDefault="00375BA2" w:rsidP="00857146">
      <w:pPr>
        <w:jc w:val="center"/>
        <w:rPr>
          <w:b/>
          <w:sz w:val="44"/>
          <w:szCs w:val="44"/>
        </w:rPr>
      </w:pPr>
      <w:r w:rsidRPr="00375BA2">
        <w:rPr>
          <w:b/>
          <w:sz w:val="44"/>
          <w:szCs w:val="44"/>
        </w:rPr>
        <w:t>ПОСТАНОВЛЕНИЕ</w:t>
      </w:r>
    </w:p>
    <w:p w:rsidR="00857146" w:rsidRPr="00C2135A" w:rsidRDefault="00857146" w:rsidP="00857146">
      <w:pPr>
        <w:jc w:val="center"/>
      </w:pPr>
    </w:p>
    <w:p w:rsidR="00857146" w:rsidRPr="00C01CE6" w:rsidRDefault="00C01CE6" w:rsidP="00857146">
      <w:pPr>
        <w:rPr>
          <w:b/>
          <w:sz w:val="28"/>
        </w:rPr>
      </w:pPr>
      <w:r w:rsidRPr="00C01CE6">
        <w:rPr>
          <w:b/>
          <w:sz w:val="28"/>
          <w:u w:val="single"/>
        </w:rPr>
        <w:t>28.11.2013г</w:t>
      </w:r>
      <w:r w:rsidR="00857146" w:rsidRPr="00C01CE6">
        <w:rPr>
          <w:b/>
          <w:sz w:val="28"/>
        </w:rPr>
        <w:tab/>
      </w:r>
      <w:r w:rsidR="00857146" w:rsidRPr="00C01CE6">
        <w:rPr>
          <w:b/>
          <w:sz w:val="28"/>
        </w:rPr>
        <w:tab/>
      </w:r>
      <w:r w:rsidR="00857146" w:rsidRPr="00C01CE6">
        <w:rPr>
          <w:b/>
          <w:sz w:val="28"/>
        </w:rPr>
        <w:tab/>
        <w:t xml:space="preserve">  </w:t>
      </w:r>
      <w:r w:rsidR="00857146" w:rsidRPr="00C01CE6">
        <w:rPr>
          <w:b/>
          <w:sz w:val="28"/>
        </w:rPr>
        <w:tab/>
      </w:r>
      <w:r w:rsidR="002038DE" w:rsidRPr="00C01CE6">
        <w:rPr>
          <w:b/>
          <w:sz w:val="28"/>
        </w:rPr>
        <w:t xml:space="preserve">     </w:t>
      </w:r>
      <w:r w:rsidR="00857146" w:rsidRPr="00C01CE6">
        <w:rPr>
          <w:b/>
          <w:sz w:val="28"/>
        </w:rPr>
        <w:t xml:space="preserve">   </w:t>
      </w:r>
      <w:r w:rsidR="00857146" w:rsidRPr="00C01CE6">
        <w:rPr>
          <w:b/>
          <w:sz w:val="28"/>
          <w:u w:val="single"/>
        </w:rPr>
        <w:t xml:space="preserve">№  </w:t>
      </w:r>
      <w:r w:rsidRPr="00C01CE6">
        <w:rPr>
          <w:b/>
          <w:sz w:val="28"/>
          <w:u w:val="single"/>
        </w:rPr>
        <w:t>356</w:t>
      </w:r>
      <w:r w:rsidR="00375BA2" w:rsidRPr="00C01CE6">
        <w:rPr>
          <w:b/>
          <w:sz w:val="28"/>
          <w:u w:val="single"/>
        </w:rPr>
        <w:tab/>
      </w:r>
      <w:r w:rsidR="00375BA2" w:rsidRPr="00C01CE6">
        <w:rPr>
          <w:b/>
          <w:sz w:val="28"/>
        </w:rPr>
        <w:tab/>
      </w:r>
      <w:r w:rsidR="00375BA2" w:rsidRPr="00C01CE6">
        <w:rPr>
          <w:b/>
          <w:sz w:val="28"/>
        </w:rPr>
        <w:tab/>
        <w:t xml:space="preserve">         </w:t>
      </w:r>
      <w:r>
        <w:rPr>
          <w:b/>
          <w:sz w:val="28"/>
        </w:rPr>
        <w:t xml:space="preserve">      </w:t>
      </w:r>
      <w:r w:rsidR="00375BA2" w:rsidRPr="00C01CE6">
        <w:rPr>
          <w:b/>
          <w:sz w:val="28"/>
        </w:rPr>
        <w:t xml:space="preserve"> </w:t>
      </w:r>
      <w:r w:rsidR="00857146" w:rsidRPr="00C01CE6">
        <w:rPr>
          <w:b/>
          <w:sz w:val="28"/>
        </w:rPr>
        <w:t xml:space="preserve">   г. Миллерово</w:t>
      </w:r>
    </w:p>
    <w:p w:rsidR="00857146" w:rsidRPr="00C01CE6" w:rsidRDefault="00857146" w:rsidP="00857146">
      <w:pPr>
        <w:rPr>
          <w:b/>
        </w:rPr>
      </w:pPr>
    </w:p>
    <w:p w:rsidR="00E85204" w:rsidRPr="00C2135A" w:rsidRDefault="00E85204" w:rsidP="00857146"/>
    <w:p w:rsidR="00857146" w:rsidRPr="00375BA2" w:rsidRDefault="00857146" w:rsidP="007B3112">
      <w:pPr>
        <w:rPr>
          <w:b/>
          <w:sz w:val="28"/>
          <w:szCs w:val="28"/>
        </w:rPr>
      </w:pPr>
      <w:r w:rsidRPr="00375BA2">
        <w:rPr>
          <w:b/>
          <w:sz w:val="28"/>
          <w:szCs w:val="28"/>
        </w:rPr>
        <w:t xml:space="preserve">Об </w:t>
      </w:r>
      <w:r w:rsidR="000375B6" w:rsidRPr="00375BA2">
        <w:rPr>
          <w:b/>
          <w:sz w:val="28"/>
          <w:szCs w:val="28"/>
        </w:rPr>
        <w:t>утверждении</w:t>
      </w:r>
      <w:r w:rsidRPr="00375BA2">
        <w:rPr>
          <w:b/>
          <w:sz w:val="28"/>
          <w:szCs w:val="28"/>
        </w:rPr>
        <w:t xml:space="preserve"> </w:t>
      </w:r>
      <w:r w:rsidR="005468F1" w:rsidRPr="00375BA2">
        <w:rPr>
          <w:b/>
          <w:sz w:val="28"/>
          <w:szCs w:val="28"/>
        </w:rPr>
        <w:t>П</w:t>
      </w:r>
      <w:r w:rsidRPr="00375BA2">
        <w:rPr>
          <w:b/>
          <w:sz w:val="28"/>
          <w:szCs w:val="28"/>
        </w:rPr>
        <w:t>лана</w:t>
      </w:r>
      <w:r w:rsidR="005468F1" w:rsidRPr="00375BA2">
        <w:rPr>
          <w:b/>
          <w:sz w:val="28"/>
          <w:szCs w:val="28"/>
        </w:rPr>
        <w:t xml:space="preserve"> мероприятий</w:t>
      </w:r>
    </w:p>
    <w:p w:rsidR="005468F1" w:rsidRPr="00375BA2" w:rsidRDefault="005468F1" w:rsidP="007B3112">
      <w:pPr>
        <w:rPr>
          <w:b/>
          <w:sz w:val="28"/>
          <w:szCs w:val="28"/>
        </w:rPr>
      </w:pPr>
      <w:r w:rsidRPr="00375BA2">
        <w:rPr>
          <w:b/>
          <w:sz w:val="28"/>
          <w:szCs w:val="28"/>
        </w:rPr>
        <w:t>по росту доходов, оптимизации расходов</w:t>
      </w:r>
    </w:p>
    <w:p w:rsidR="005468F1" w:rsidRPr="00375BA2" w:rsidRDefault="005468F1" w:rsidP="007B3112">
      <w:pPr>
        <w:rPr>
          <w:b/>
          <w:sz w:val="28"/>
          <w:szCs w:val="28"/>
        </w:rPr>
      </w:pPr>
      <w:r w:rsidRPr="00375BA2">
        <w:rPr>
          <w:b/>
          <w:sz w:val="28"/>
          <w:szCs w:val="28"/>
        </w:rPr>
        <w:t>и совершенствованию долговой политики</w:t>
      </w:r>
    </w:p>
    <w:p w:rsidR="00375BA2" w:rsidRDefault="00375BA2" w:rsidP="007B3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Миллеровском городском поселении</w:t>
      </w:r>
    </w:p>
    <w:p w:rsidR="00857146" w:rsidRPr="00375BA2" w:rsidRDefault="005468F1" w:rsidP="007B3112">
      <w:pPr>
        <w:rPr>
          <w:b/>
          <w:sz w:val="28"/>
          <w:szCs w:val="28"/>
        </w:rPr>
      </w:pPr>
      <w:r w:rsidRPr="00375BA2">
        <w:rPr>
          <w:b/>
          <w:sz w:val="28"/>
          <w:szCs w:val="28"/>
        </w:rPr>
        <w:t xml:space="preserve"> на 2013 – 2016 годы</w:t>
      </w:r>
    </w:p>
    <w:p w:rsidR="00857146" w:rsidRDefault="00857146" w:rsidP="00857146">
      <w:pPr>
        <w:jc w:val="both"/>
        <w:rPr>
          <w:sz w:val="28"/>
        </w:rPr>
      </w:pPr>
      <w:r w:rsidRPr="00C2135A">
        <w:rPr>
          <w:sz w:val="28"/>
        </w:rPr>
        <w:t xml:space="preserve">    </w:t>
      </w:r>
    </w:p>
    <w:p w:rsidR="00E85204" w:rsidRPr="00C2135A" w:rsidRDefault="00E85204" w:rsidP="00857146">
      <w:pPr>
        <w:jc w:val="both"/>
        <w:rPr>
          <w:sz w:val="28"/>
        </w:rPr>
      </w:pPr>
    </w:p>
    <w:p w:rsidR="00857146" w:rsidRPr="00C2135A" w:rsidRDefault="00857146" w:rsidP="00857146">
      <w:pPr>
        <w:ind w:firstLine="720"/>
        <w:jc w:val="both"/>
        <w:rPr>
          <w:sz w:val="28"/>
          <w:szCs w:val="28"/>
        </w:rPr>
      </w:pPr>
      <w:r w:rsidRPr="00C2135A">
        <w:rPr>
          <w:sz w:val="28"/>
        </w:rPr>
        <w:t>В</w:t>
      </w:r>
      <w:r w:rsidR="00EB61B8" w:rsidRPr="00C2135A">
        <w:rPr>
          <w:sz w:val="28"/>
        </w:rPr>
        <w:t xml:space="preserve"> целях исполнения пункта «б» Перечня поручений Президента Российской Федерации по итогам совещания по бюджетным проектировкам на 2014 – 2016 годы от 11.09.2013 № Пр</w:t>
      </w:r>
      <w:r w:rsidR="000A2774">
        <w:rPr>
          <w:sz w:val="28"/>
        </w:rPr>
        <w:t>.</w:t>
      </w:r>
      <w:r w:rsidR="00EB61B8" w:rsidRPr="00C2135A">
        <w:rPr>
          <w:sz w:val="28"/>
        </w:rPr>
        <w:t xml:space="preserve"> – 2193 </w:t>
      </w:r>
      <w:r w:rsidR="000A2774">
        <w:rPr>
          <w:sz w:val="28"/>
        </w:rPr>
        <w:t>«О</w:t>
      </w:r>
      <w:r w:rsidR="00EB61B8" w:rsidRPr="00C2135A">
        <w:rPr>
          <w:sz w:val="28"/>
        </w:rPr>
        <w:t xml:space="preserve"> принятии мер по обеспечению сбалансированности бюджетов</w:t>
      </w:r>
      <w:r w:rsidR="000A2774">
        <w:rPr>
          <w:sz w:val="28"/>
        </w:rPr>
        <w:t>»</w:t>
      </w:r>
      <w:r w:rsidRPr="00C2135A">
        <w:rPr>
          <w:sz w:val="28"/>
          <w:szCs w:val="28"/>
        </w:rPr>
        <w:t>:</w:t>
      </w:r>
    </w:p>
    <w:p w:rsidR="00857146" w:rsidRDefault="00857146" w:rsidP="00857146">
      <w:pPr>
        <w:pStyle w:val="a3"/>
        <w:tabs>
          <w:tab w:val="clear" w:pos="4677"/>
          <w:tab w:val="clear" w:pos="9355"/>
          <w:tab w:val="left" w:pos="720"/>
          <w:tab w:val="left" w:pos="1080"/>
        </w:tabs>
        <w:ind w:firstLine="720"/>
        <w:jc w:val="both"/>
      </w:pPr>
    </w:p>
    <w:p w:rsidR="00375BA2" w:rsidRDefault="00375BA2" w:rsidP="00375BA2">
      <w:pPr>
        <w:pStyle w:val="a3"/>
        <w:tabs>
          <w:tab w:val="clear" w:pos="4677"/>
          <w:tab w:val="clear" w:pos="9355"/>
          <w:tab w:val="left" w:pos="720"/>
          <w:tab w:val="left" w:pos="1080"/>
        </w:tabs>
        <w:ind w:firstLine="720"/>
        <w:jc w:val="center"/>
        <w:rPr>
          <w:b/>
        </w:rPr>
      </w:pPr>
      <w:r>
        <w:rPr>
          <w:b/>
        </w:rPr>
        <w:t>ПОСТАНОВЛЯЮ:</w:t>
      </w:r>
    </w:p>
    <w:p w:rsidR="00375BA2" w:rsidRPr="00375BA2" w:rsidRDefault="00375BA2" w:rsidP="00375BA2">
      <w:pPr>
        <w:pStyle w:val="a3"/>
        <w:tabs>
          <w:tab w:val="clear" w:pos="4677"/>
          <w:tab w:val="clear" w:pos="9355"/>
          <w:tab w:val="left" w:pos="720"/>
          <w:tab w:val="left" w:pos="1080"/>
        </w:tabs>
        <w:ind w:firstLine="720"/>
        <w:jc w:val="center"/>
        <w:rPr>
          <w:b/>
        </w:rPr>
      </w:pPr>
    </w:p>
    <w:p w:rsidR="00EB61B8" w:rsidRPr="00C2135A" w:rsidRDefault="00857146" w:rsidP="00EB61B8">
      <w:pPr>
        <w:jc w:val="both"/>
        <w:rPr>
          <w:sz w:val="28"/>
          <w:szCs w:val="28"/>
        </w:rPr>
      </w:pPr>
      <w:r w:rsidRPr="00C2135A">
        <w:tab/>
      </w:r>
      <w:r w:rsidRPr="00C2135A">
        <w:rPr>
          <w:sz w:val="28"/>
          <w:szCs w:val="28"/>
        </w:rPr>
        <w:t xml:space="preserve">1. </w:t>
      </w:r>
      <w:r w:rsidR="00B044CB" w:rsidRPr="00C2135A">
        <w:rPr>
          <w:sz w:val="28"/>
          <w:szCs w:val="28"/>
        </w:rPr>
        <w:t xml:space="preserve">  </w:t>
      </w:r>
      <w:r w:rsidRPr="00C2135A">
        <w:rPr>
          <w:sz w:val="28"/>
          <w:szCs w:val="28"/>
        </w:rPr>
        <w:t xml:space="preserve">Утвердить </w:t>
      </w:r>
      <w:r w:rsidR="00EB61B8" w:rsidRPr="00C2135A">
        <w:rPr>
          <w:sz w:val="28"/>
          <w:szCs w:val="28"/>
        </w:rPr>
        <w:t>План мероприятий по росту доходов, оптимизации расходов</w:t>
      </w:r>
    </w:p>
    <w:p w:rsidR="00857146" w:rsidRDefault="00EB61B8" w:rsidP="00EB61B8">
      <w:pPr>
        <w:jc w:val="both"/>
        <w:rPr>
          <w:sz w:val="28"/>
          <w:szCs w:val="28"/>
        </w:rPr>
      </w:pPr>
      <w:r w:rsidRPr="00C2135A">
        <w:rPr>
          <w:sz w:val="28"/>
          <w:szCs w:val="28"/>
        </w:rPr>
        <w:t>и совершенствованию долгово</w:t>
      </w:r>
      <w:r w:rsidR="00375BA2">
        <w:rPr>
          <w:sz w:val="28"/>
          <w:szCs w:val="28"/>
        </w:rPr>
        <w:t>й политики в Миллеровском городском поселении</w:t>
      </w:r>
      <w:r w:rsidRPr="00C2135A">
        <w:rPr>
          <w:sz w:val="28"/>
          <w:szCs w:val="28"/>
        </w:rPr>
        <w:t xml:space="preserve"> на 2013 – 2016 годы </w:t>
      </w:r>
      <w:r w:rsidR="00857146" w:rsidRPr="00C2135A">
        <w:rPr>
          <w:sz w:val="28"/>
          <w:szCs w:val="28"/>
        </w:rPr>
        <w:t xml:space="preserve">согласно приложению </w:t>
      </w:r>
      <w:r w:rsidRPr="00C2135A">
        <w:rPr>
          <w:sz w:val="28"/>
          <w:szCs w:val="28"/>
        </w:rPr>
        <w:t xml:space="preserve">№ 1 </w:t>
      </w:r>
      <w:r w:rsidR="00375BA2">
        <w:rPr>
          <w:sz w:val="28"/>
          <w:szCs w:val="28"/>
        </w:rPr>
        <w:t>к настоящему постановлению</w:t>
      </w:r>
      <w:r w:rsidR="00857146" w:rsidRPr="00C2135A">
        <w:rPr>
          <w:sz w:val="28"/>
          <w:szCs w:val="28"/>
        </w:rPr>
        <w:t>.</w:t>
      </w:r>
    </w:p>
    <w:p w:rsidR="00701D7B" w:rsidRPr="00C2135A" w:rsidRDefault="00701D7B" w:rsidP="00EB6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2135A">
        <w:rPr>
          <w:sz w:val="28"/>
          <w:szCs w:val="28"/>
        </w:rPr>
        <w:t>Ответственным исполнителям, указанным в приложении № 1, представлять в Финансовое управление Миллеровского района ежеквартально, не позднее 12 числа, отчет об исполнении плана мероприятий по форме согласно приложен</w:t>
      </w:r>
      <w:r>
        <w:rPr>
          <w:sz w:val="28"/>
          <w:szCs w:val="28"/>
        </w:rPr>
        <w:t>ию № 2 к настоящему постановлению</w:t>
      </w:r>
      <w:r w:rsidRPr="00C2135A">
        <w:rPr>
          <w:sz w:val="28"/>
          <w:szCs w:val="28"/>
        </w:rPr>
        <w:t>.</w:t>
      </w:r>
    </w:p>
    <w:p w:rsidR="000A2774" w:rsidRPr="00C2135A" w:rsidRDefault="00701D7B" w:rsidP="00EB6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A2774">
        <w:rPr>
          <w:sz w:val="28"/>
          <w:szCs w:val="28"/>
        </w:rPr>
        <w:t>. Постановление вступает в силу с момента его официального опубликования.</w:t>
      </w:r>
    </w:p>
    <w:p w:rsidR="00857146" w:rsidRPr="00C2135A" w:rsidRDefault="00857146" w:rsidP="00857146">
      <w:pPr>
        <w:pStyle w:val="a3"/>
        <w:tabs>
          <w:tab w:val="clear" w:pos="4677"/>
          <w:tab w:val="clear" w:pos="9355"/>
          <w:tab w:val="left" w:pos="720"/>
          <w:tab w:val="left" w:pos="1080"/>
        </w:tabs>
        <w:jc w:val="both"/>
        <w:rPr>
          <w:b/>
          <w:bCs/>
        </w:rPr>
      </w:pPr>
      <w:r w:rsidRPr="00C2135A">
        <w:tab/>
      </w:r>
      <w:r w:rsidR="00701D7B">
        <w:t>4</w:t>
      </w:r>
      <w:r w:rsidRPr="00C2135A">
        <w:t>. Контроль</w:t>
      </w:r>
      <w:r w:rsidR="000A2774">
        <w:t xml:space="preserve"> за исполнением данного постановления оставляю за собой.</w:t>
      </w:r>
      <w:r w:rsidRPr="00C2135A">
        <w:t xml:space="preserve">    </w:t>
      </w:r>
    </w:p>
    <w:p w:rsidR="00857146" w:rsidRPr="00C2135A" w:rsidRDefault="00857146" w:rsidP="00857146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7146" w:rsidRDefault="00857146" w:rsidP="00857146"/>
    <w:p w:rsidR="00557C91" w:rsidRPr="00C2135A" w:rsidRDefault="00557C91" w:rsidP="00857146"/>
    <w:p w:rsidR="00857146" w:rsidRPr="009C3516" w:rsidRDefault="00857146" w:rsidP="00857146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9C3516">
        <w:rPr>
          <w:rFonts w:ascii="Times New Roman" w:hAnsi="Times New Roman" w:cs="Times New Roman"/>
          <w:bCs w:val="0"/>
          <w:sz w:val="28"/>
          <w:szCs w:val="28"/>
        </w:rPr>
        <w:t>Глава Миллеровск</w:t>
      </w:r>
      <w:r w:rsidR="009C3516" w:rsidRPr="009C3516">
        <w:rPr>
          <w:rFonts w:ascii="Times New Roman" w:hAnsi="Times New Roman" w:cs="Times New Roman"/>
          <w:bCs w:val="0"/>
          <w:sz w:val="28"/>
          <w:szCs w:val="28"/>
        </w:rPr>
        <w:t xml:space="preserve">ого </w:t>
      </w:r>
      <w:r w:rsidR="009C3516">
        <w:rPr>
          <w:rFonts w:ascii="Times New Roman" w:hAnsi="Times New Roman" w:cs="Times New Roman"/>
          <w:bCs w:val="0"/>
          <w:sz w:val="28"/>
          <w:szCs w:val="28"/>
        </w:rPr>
        <w:tab/>
      </w:r>
      <w:r w:rsidR="009C3516">
        <w:rPr>
          <w:rFonts w:ascii="Times New Roman" w:hAnsi="Times New Roman" w:cs="Times New Roman"/>
          <w:bCs w:val="0"/>
          <w:sz w:val="28"/>
          <w:szCs w:val="28"/>
        </w:rPr>
        <w:tab/>
      </w:r>
      <w:r w:rsidR="009C3516" w:rsidRPr="009C3516">
        <w:rPr>
          <w:rFonts w:ascii="Times New Roman" w:hAnsi="Times New Roman" w:cs="Times New Roman"/>
          <w:bCs w:val="0"/>
          <w:sz w:val="28"/>
          <w:szCs w:val="28"/>
        </w:rPr>
        <w:t xml:space="preserve">     </w:t>
      </w:r>
      <w:r w:rsidR="009C3516" w:rsidRPr="009C3516">
        <w:rPr>
          <w:rFonts w:ascii="Times New Roman" w:hAnsi="Times New Roman" w:cs="Times New Roman"/>
          <w:bCs w:val="0"/>
          <w:sz w:val="28"/>
          <w:szCs w:val="28"/>
        </w:rPr>
        <w:tab/>
        <w:t xml:space="preserve">                            </w:t>
      </w:r>
      <w:r w:rsidR="009C3516">
        <w:rPr>
          <w:rFonts w:ascii="Times New Roman" w:hAnsi="Times New Roman" w:cs="Times New Roman"/>
          <w:bCs w:val="0"/>
          <w:sz w:val="28"/>
          <w:szCs w:val="28"/>
        </w:rPr>
        <w:t xml:space="preserve">       </w:t>
      </w:r>
      <w:r w:rsidR="00390A6C">
        <w:rPr>
          <w:rFonts w:ascii="Times New Roman" w:hAnsi="Times New Roman" w:cs="Times New Roman"/>
          <w:bCs w:val="0"/>
          <w:sz w:val="28"/>
          <w:szCs w:val="28"/>
        </w:rPr>
        <w:t xml:space="preserve">  Макаренко В.С.</w:t>
      </w:r>
    </w:p>
    <w:p w:rsidR="00857146" w:rsidRPr="009C3516" w:rsidRDefault="009C3516" w:rsidP="00857146">
      <w:pPr>
        <w:rPr>
          <w:b/>
          <w:sz w:val="28"/>
          <w:szCs w:val="28"/>
        </w:rPr>
      </w:pPr>
      <w:r w:rsidRPr="009C3516">
        <w:rPr>
          <w:b/>
          <w:sz w:val="28"/>
          <w:szCs w:val="28"/>
        </w:rPr>
        <w:t>городского поселения</w:t>
      </w:r>
    </w:p>
    <w:p w:rsidR="00857146" w:rsidRPr="009C3516" w:rsidRDefault="00857146" w:rsidP="00857146">
      <w:pPr>
        <w:rPr>
          <w:b/>
          <w:sz w:val="28"/>
          <w:szCs w:val="28"/>
        </w:rPr>
      </w:pPr>
    </w:p>
    <w:p w:rsidR="00857146" w:rsidRPr="00C2135A" w:rsidRDefault="00857146" w:rsidP="00857146"/>
    <w:p w:rsidR="00857146" w:rsidRPr="00C2135A" w:rsidRDefault="00857146" w:rsidP="00857146"/>
    <w:p w:rsidR="00857146" w:rsidRPr="00C2135A" w:rsidRDefault="00857146">
      <w:pPr>
        <w:spacing w:after="200" w:line="276" w:lineRule="auto"/>
        <w:rPr>
          <w:b/>
          <w:sz w:val="28"/>
          <w:szCs w:val="28"/>
        </w:rPr>
        <w:sectPr w:rsidR="00857146" w:rsidRPr="00C2135A" w:rsidSect="00375BA2">
          <w:footerReference w:type="default" r:id="rId7"/>
          <w:pgSz w:w="11907" w:h="16839" w:code="9"/>
          <w:pgMar w:top="993" w:right="851" w:bottom="1077" w:left="1304" w:header="709" w:footer="0" w:gutter="0"/>
          <w:cols w:space="708"/>
          <w:docGrid w:linePitch="360"/>
        </w:sectPr>
      </w:pPr>
    </w:p>
    <w:tbl>
      <w:tblPr>
        <w:tblW w:w="0" w:type="auto"/>
        <w:tblInd w:w="11590" w:type="dxa"/>
        <w:tblLook w:val="04A0"/>
      </w:tblPr>
      <w:tblGrid>
        <w:gridCol w:w="3747"/>
      </w:tblGrid>
      <w:tr w:rsidR="00857146" w:rsidRPr="00C2135A" w:rsidTr="00AC0BD8">
        <w:tc>
          <w:tcPr>
            <w:tcW w:w="3747" w:type="dxa"/>
          </w:tcPr>
          <w:p w:rsidR="000A2774" w:rsidRDefault="00857146" w:rsidP="000A2774">
            <w:pPr>
              <w:spacing w:after="20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Приложение</w:t>
            </w:r>
            <w:r w:rsidR="005A2DED" w:rsidRPr="00C2135A">
              <w:rPr>
                <w:sz w:val="28"/>
                <w:szCs w:val="28"/>
              </w:rPr>
              <w:t xml:space="preserve"> № 1                             к </w:t>
            </w:r>
            <w:r w:rsidR="000A2774">
              <w:rPr>
                <w:sz w:val="28"/>
                <w:szCs w:val="28"/>
              </w:rPr>
              <w:t>постановлению</w:t>
            </w:r>
            <w:r w:rsidRPr="00C2135A">
              <w:rPr>
                <w:sz w:val="28"/>
                <w:szCs w:val="28"/>
              </w:rPr>
              <w:t xml:space="preserve"> Ад</w:t>
            </w:r>
            <w:r w:rsidR="000A2774">
              <w:rPr>
                <w:sz w:val="28"/>
                <w:szCs w:val="28"/>
              </w:rPr>
              <w:t>министрации Миллеровского городского поселения</w:t>
            </w:r>
          </w:p>
          <w:p w:rsidR="00857146" w:rsidRPr="00C2135A" w:rsidRDefault="00857146" w:rsidP="000A2774">
            <w:pPr>
              <w:spacing w:after="20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от </w:t>
            </w:r>
            <w:r w:rsidR="00701D7B" w:rsidRPr="00701D7B">
              <w:rPr>
                <w:sz w:val="28"/>
                <w:szCs w:val="28"/>
                <w:u w:val="single"/>
              </w:rPr>
              <w:t>28.11.2013</w:t>
            </w:r>
            <w:r w:rsidRPr="00C2135A">
              <w:rPr>
                <w:sz w:val="28"/>
                <w:szCs w:val="28"/>
              </w:rPr>
              <w:t xml:space="preserve"> № </w:t>
            </w:r>
            <w:r w:rsidR="00701D7B">
              <w:rPr>
                <w:sz w:val="28"/>
                <w:szCs w:val="28"/>
              </w:rPr>
              <w:t xml:space="preserve"> </w:t>
            </w:r>
            <w:r w:rsidR="00701D7B" w:rsidRPr="00701D7B">
              <w:rPr>
                <w:sz w:val="28"/>
                <w:szCs w:val="28"/>
                <w:u w:val="single"/>
              </w:rPr>
              <w:t>356</w:t>
            </w:r>
          </w:p>
        </w:tc>
      </w:tr>
    </w:tbl>
    <w:p w:rsidR="00857146" w:rsidRPr="00C2135A" w:rsidRDefault="00857146">
      <w:pPr>
        <w:spacing w:after="200" w:line="276" w:lineRule="auto"/>
        <w:rPr>
          <w:b/>
          <w:sz w:val="28"/>
          <w:szCs w:val="28"/>
        </w:rPr>
      </w:pPr>
    </w:p>
    <w:p w:rsidR="00857146" w:rsidRPr="00C2135A" w:rsidRDefault="005A2DED" w:rsidP="005A2DED">
      <w:pPr>
        <w:jc w:val="center"/>
        <w:rPr>
          <w:sz w:val="28"/>
          <w:szCs w:val="28"/>
        </w:rPr>
      </w:pPr>
      <w:r w:rsidRPr="00C2135A">
        <w:rPr>
          <w:sz w:val="28"/>
          <w:szCs w:val="28"/>
        </w:rPr>
        <w:t>ПЛАН</w:t>
      </w:r>
    </w:p>
    <w:p w:rsidR="005A2DED" w:rsidRPr="00C2135A" w:rsidRDefault="005A2DED" w:rsidP="005A2DED">
      <w:pPr>
        <w:jc w:val="center"/>
        <w:rPr>
          <w:sz w:val="28"/>
          <w:szCs w:val="28"/>
        </w:rPr>
      </w:pPr>
      <w:r w:rsidRPr="00C2135A">
        <w:rPr>
          <w:sz w:val="28"/>
          <w:szCs w:val="28"/>
        </w:rPr>
        <w:t xml:space="preserve">мероприятий по росту доходов, оптимизации расходов </w:t>
      </w:r>
    </w:p>
    <w:p w:rsidR="005A2DED" w:rsidRPr="00C2135A" w:rsidRDefault="005A2DED" w:rsidP="005A2DED">
      <w:pPr>
        <w:jc w:val="center"/>
        <w:rPr>
          <w:sz w:val="28"/>
          <w:szCs w:val="28"/>
        </w:rPr>
      </w:pPr>
      <w:r w:rsidRPr="00C2135A">
        <w:rPr>
          <w:sz w:val="28"/>
          <w:szCs w:val="28"/>
        </w:rPr>
        <w:t>и совершенствованию долгово</w:t>
      </w:r>
      <w:r w:rsidR="000A2774">
        <w:rPr>
          <w:sz w:val="28"/>
          <w:szCs w:val="28"/>
        </w:rPr>
        <w:t>й политики в Миллеровском городском поселении</w:t>
      </w:r>
      <w:r w:rsidRPr="00C2135A">
        <w:rPr>
          <w:sz w:val="28"/>
          <w:szCs w:val="28"/>
        </w:rPr>
        <w:t xml:space="preserve"> на 2013 – 2016 годы</w:t>
      </w:r>
    </w:p>
    <w:p w:rsidR="005A2DED" w:rsidRPr="00C2135A" w:rsidRDefault="005A2DED" w:rsidP="005A2DED">
      <w:pPr>
        <w:jc w:val="center"/>
        <w:rPr>
          <w:sz w:val="28"/>
          <w:szCs w:val="28"/>
        </w:rPr>
      </w:pPr>
    </w:p>
    <w:p w:rsidR="005A2DED" w:rsidRPr="00C2135A" w:rsidRDefault="005A2DED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103"/>
        <w:gridCol w:w="2693"/>
        <w:gridCol w:w="2410"/>
        <w:gridCol w:w="4677"/>
      </w:tblGrid>
      <w:tr w:rsidR="005A2DED" w:rsidRPr="00C2135A" w:rsidTr="00A230C2">
        <w:tc>
          <w:tcPr>
            <w:tcW w:w="852" w:type="dxa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:rsidR="005A2DED" w:rsidRPr="00C2135A" w:rsidRDefault="005A2DED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5A2DED" w:rsidRPr="00C2135A" w:rsidRDefault="005A2DED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vAlign w:val="center"/>
          </w:tcPr>
          <w:p w:rsidR="005A2DED" w:rsidRPr="00C2135A" w:rsidRDefault="005A2DED" w:rsidP="005A2DED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Ответственный </w:t>
            </w:r>
          </w:p>
          <w:p w:rsidR="005A2DED" w:rsidRPr="00C2135A" w:rsidRDefault="005A2DED" w:rsidP="005A2DED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исполнитель</w:t>
            </w:r>
          </w:p>
        </w:tc>
        <w:tc>
          <w:tcPr>
            <w:tcW w:w="4677" w:type="dxa"/>
            <w:vAlign w:val="center"/>
          </w:tcPr>
          <w:p w:rsidR="005A2DED" w:rsidRPr="00C2135A" w:rsidRDefault="005A2DED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Ожидаемый результат</w:t>
            </w:r>
          </w:p>
        </w:tc>
      </w:tr>
    </w:tbl>
    <w:p w:rsidR="00A230C2" w:rsidRPr="00C2135A" w:rsidRDefault="00A230C2">
      <w:pPr>
        <w:rPr>
          <w:sz w:val="2"/>
          <w:szCs w:val="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103"/>
        <w:gridCol w:w="2693"/>
        <w:gridCol w:w="2410"/>
        <w:gridCol w:w="4677"/>
      </w:tblGrid>
      <w:tr w:rsidR="005A2DED" w:rsidRPr="00C2135A" w:rsidTr="00A230C2">
        <w:trPr>
          <w:tblHeader/>
        </w:trPr>
        <w:tc>
          <w:tcPr>
            <w:tcW w:w="852" w:type="dxa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5A2DED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vAlign w:val="center"/>
          </w:tcPr>
          <w:p w:rsidR="005A2DED" w:rsidRPr="00C2135A" w:rsidRDefault="00B85E3B" w:rsidP="00B85E3B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5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15735" w:type="dxa"/>
            <w:gridSpan w:val="5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I. Направления роста доходов бюджета Миллеровского </w:t>
            </w:r>
            <w:r w:rsidR="000A2774">
              <w:rPr>
                <w:sz w:val="28"/>
                <w:szCs w:val="28"/>
              </w:rPr>
              <w:t>городского поселения</w:t>
            </w:r>
            <w:r w:rsidR="000D79D1">
              <w:rPr>
                <w:sz w:val="28"/>
                <w:szCs w:val="28"/>
              </w:rPr>
              <w:t xml:space="preserve"> Миллеровского района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</w:t>
            </w:r>
          </w:p>
        </w:tc>
        <w:tc>
          <w:tcPr>
            <w:tcW w:w="14883" w:type="dxa"/>
            <w:gridSpan w:val="4"/>
          </w:tcPr>
          <w:p w:rsidR="00A230C2" w:rsidRPr="00C2135A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предоставляемых льгот и установленных ставок по налогам, не влияющих на стимулирование предпринимательской активности</w:t>
            </w:r>
          </w:p>
        </w:tc>
      </w:tr>
      <w:tr w:rsidR="00C014F8" w:rsidRPr="00C2135A" w:rsidTr="00C014F8">
        <w:tblPrEx>
          <w:tblLook w:val="04A0"/>
        </w:tblPrEx>
        <w:tc>
          <w:tcPr>
            <w:tcW w:w="852" w:type="dxa"/>
          </w:tcPr>
          <w:p w:rsidR="00C014F8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C014F8" w:rsidRPr="0043067A" w:rsidRDefault="0043067A" w:rsidP="007C6EB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анализа эффективности налоговых льгот, установленных </w:t>
            </w:r>
            <w:r w:rsidR="007C6EB2" w:rsidRPr="007C6EB2">
              <w:rPr>
                <w:sz w:val="28"/>
                <w:szCs w:val="28"/>
              </w:rPr>
              <w:t>нормативно-правовыми актами</w:t>
            </w:r>
            <w:r>
              <w:rPr>
                <w:sz w:val="28"/>
                <w:szCs w:val="28"/>
              </w:rPr>
              <w:t>, подготовка предложений по их оптимизации в соответствии с постановлением Администрации Миллеровского городского поселения № 41 от 21.04.2011 «</w:t>
            </w:r>
            <w:r w:rsidRPr="0043067A">
              <w:rPr>
                <w:bCs/>
                <w:sz w:val="28"/>
                <w:szCs w:val="28"/>
              </w:rPr>
              <w:t>О порядке оценки обоснованности</w:t>
            </w:r>
            <w:r w:rsidR="007C6EB2">
              <w:rPr>
                <w:bCs/>
                <w:sz w:val="28"/>
                <w:szCs w:val="28"/>
              </w:rPr>
              <w:t xml:space="preserve"> </w:t>
            </w:r>
            <w:r w:rsidRPr="0043067A">
              <w:rPr>
                <w:bCs/>
                <w:sz w:val="28"/>
                <w:szCs w:val="28"/>
              </w:rPr>
              <w:t xml:space="preserve">и эффективности </w:t>
            </w:r>
            <w:r>
              <w:rPr>
                <w:bCs/>
                <w:sz w:val="28"/>
                <w:szCs w:val="28"/>
              </w:rPr>
              <w:t>льгот по местным налогам»</w:t>
            </w:r>
          </w:p>
        </w:tc>
        <w:tc>
          <w:tcPr>
            <w:tcW w:w="2693" w:type="dxa"/>
          </w:tcPr>
          <w:p w:rsidR="00C014F8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</w:t>
            </w:r>
          </w:p>
          <w:p w:rsidR="0043067A" w:rsidRPr="0043067A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2410" w:type="dxa"/>
          </w:tcPr>
          <w:p w:rsidR="00C014F8" w:rsidRPr="00C2135A" w:rsidRDefault="0043067A" w:rsidP="007C6E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7C6EB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Миллеровского городского поселения</w:t>
            </w:r>
          </w:p>
        </w:tc>
        <w:tc>
          <w:tcPr>
            <w:tcW w:w="4677" w:type="dxa"/>
          </w:tcPr>
          <w:p w:rsidR="00C014F8" w:rsidRPr="00C2135A" w:rsidRDefault="0043067A" w:rsidP="004306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поступлений в бюджет Миллеровского городского поселения Миллеровского района</w:t>
            </w:r>
          </w:p>
        </w:tc>
      </w:tr>
      <w:tr w:rsidR="0043067A" w:rsidRPr="00C2135A" w:rsidTr="00C014F8">
        <w:tblPrEx>
          <w:tblLook w:val="04A0"/>
        </w:tblPrEx>
        <w:tc>
          <w:tcPr>
            <w:tcW w:w="852" w:type="dxa"/>
          </w:tcPr>
          <w:p w:rsidR="0043067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103" w:type="dxa"/>
          </w:tcPr>
          <w:p w:rsidR="0043067A" w:rsidRDefault="0043067A" w:rsidP="007C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результатов оценки эффективности налоговых льгот на рассмотрение Собрани</w:t>
            </w:r>
            <w:r w:rsidR="007C6EB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 Миллеровского городского поселения</w:t>
            </w:r>
          </w:p>
        </w:tc>
        <w:tc>
          <w:tcPr>
            <w:tcW w:w="2693" w:type="dxa"/>
          </w:tcPr>
          <w:p w:rsidR="0043067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</w:t>
            </w:r>
          </w:p>
          <w:p w:rsidR="0043067A" w:rsidRPr="0043067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2410" w:type="dxa"/>
          </w:tcPr>
          <w:p w:rsidR="0043067A" w:rsidRPr="00C2135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43067A" w:rsidRPr="00C2135A" w:rsidRDefault="0043067A" w:rsidP="00EA71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поступлений в бюджет Миллеровского городского поселения Миллеровского района</w:t>
            </w:r>
          </w:p>
        </w:tc>
      </w:tr>
      <w:tr w:rsidR="007C6EB2" w:rsidRPr="00C2135A" w:rsidTr="00C014F8">
        <w:tblPrEx>
          <w:tblLook w:val="04A0"/>
        </w:tblPrEx>
        <w:tc>
          <w:tcPr>
            <w:tcW w:w="852" w:type="dxa"/>
          </w:tcPr>
          <w:p w:rsidR="007C6EB2" w:rsidRDefault="007C6EB2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103" w:type="dxa"/>
          </w:tcPr>
          <w:p w:rsidR="007C6EB2" w:rsidRDefault="007C6EB2" w:rsidP="007C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за оптимизацией налоговых льгот, установленных постановлением Администрации Миллеровского городского поселения</w:t>
            </w:r>
          </w:p>
        </w:tc>
        <w:tc>
          <w:tcPr>
            <w:tcW w:w="2693" w:type="dxa"/>
          </w:tcPr>
          <w:p w:rsidR="007C6EB2" w:rsidRDefault="007C6EB2" w:rsidP="007C6E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</w:t>
            </w:r>
          </w:p>
          <w:p w:rsidR="007C6EB2" w:rsidRPr="007C6EB2" w:rsidRDefault="007C6EB2" w:rsidP="007C6E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  <w:tc>
          <w:tcPr>
            <w:tcW w:w="2410" w:type="dxa"/>
          </w:tcPr>
          <w:p w:rsidR="007C6EB2" w:rsidRDefault="007C6EB2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7C6EB2" w:rsidRDefault="007C6EB2" w:rsidP="00EA71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поступлений в бюджет Миллеровского городского поселения Миллеровского района</w:t>
            </w:r>
          </w:p>
        </w:tc>
      </w:tr>
      <w:tr w:rsidR="0043067A" w:rsidRPr="00C2135A" w:rsidTr="00C014F8">
        <w:tblPrEx>
          <w:tblLook w:val="04A0"/>
        </w:tblPrEx>
        <w:tc>
          <w:tcPr>
            <w:tcW w:w="852" w:type="dxa"/>
          </w:tcPr>
          <w:p w:rsidR="0043067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103" w:type="dxa"/>
          </w:tcPr>
          <w:p w:rsidR="0043067A" w:rsidRDefault="007C6EB2" w:rsidP="007C6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</w:t>
            </w:r>
            <w:r w:rsidR="0043067A">
              <w:rPr>
                <w:sz w:val="28"/>
                <w:szCs w:val="28"/>
              </w:rPr>
              <w:t xml:space="preserve"> проект постановления Администрации Миллеровского городского поселения об отмене признанных неэффективными налоговых льгот в Собрание Депутатов Миллеровского городского поселения</w:t>
            </w:r>
          </w:p>
        </w:tc>
        <w:tc>
          <w:tcPr>
            <w:tcW w:w="2693" w:type="dxa"/>
          </w:tcPr>
          <w:p w:rsidR="0043067A" w:rsidRPr="0043067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43067A" w:rsidRPr="00C2135A" w:rsidRDefault="0043067A" w:rsidP="00EA71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43067A" w:rsidRPr="00C2135A" w:rsidRDefault="0043067A" w:rsidP="00EA71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поступлений в бюджет Миллеровского городского поселения Миллеровского района</w:t>
            </w:r>
          </w:p>
        </w:tc>
      </w:tr>
      <w:tr w:rsidR="0043067A" w:rsidRPr="00C2135A" w:rsidTr="00DB7EB5">
        <w:tblPrEx>
          <w:tblLook w:val="04A0"/>
        </w:tblPrEx>
        <w:tc>
          <w:tcPr>
            <w:tcW w:w="852" w:type="dxa"/>
          </w:tcPr>
          <w:p w:rsidR="0043067A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883" w:type="dxa"/>
            <w:gridSpan w:val="4"/>
          </w:tcPr>
          <w:p w:rsidR="0043067A" w:rsidRPr="00C2135A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необходимой работы с организациями по сокращению ими задолженности по выплатам в бюджет, в том числе по недоимкам по налогам и сборам, а также по начисляемым пеням и штрафам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0C2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632AAA" w:rsidRPr="00632AAA" w:rsidRDefault="00A230C2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2135A">
              <w:rPr>
                <w:sz w:val="28"/>
                <w:szCs w:val="28"/>
              </w:rPr>
              <w:t>Разработка и утверждение комплекса мер, направленных на повышение поступлений налоговых и неналоговых доходов, а также по сокращению недоим</w:t>
            </w:r>
            <w:r w:rsidR="000A2774">
              <w:rPr>
                <w:sz w:val="28"/>
                <w:szCs w:val="28"/>
              </w:rPr>
              <w:t>ки в бюджет Миллеровского городского поселения</w:t>
            </w:r>
            <w:r w:rsidR="000D79D1">
              <w:rPr>
                <w:sz w:val="28"/>
                <w:szCs w:val="28"/>
              </w:rPr>
              <w:t xml:space="preserve"> Миллеровского района</w:t>
            </w:r>
            <w:r w:rsidRPr="00C2135A">
              <w:rPr>
                <w:sz w:val="28"/>
                <w:szCs w:val="28"/>
              </w:rPr>
              <w:t xml:space="preserve"> в соответствии с постановлением Ад</w:t>
            </w:r>
            <w:r w:rsidR="00632AAA">
              <w:rPr>
                <w:sz w:val="28"/>
                <w:szCs w:val="28"/>
              </w:rPr>
              <w:t>министрации Миллеровского городского поселения от 06.06</w:t>
            </w:r>
            <w:r w:rsidRPr="00C2135A">
              <w:rPr>
                <w:sz w:val="28"/>
                <w:szCs w:val="28"/>
              </w:rPr>
              <w:t>.2012</w:t>
            </w:r>
            <w:r w:rsidR="008946F1" w:rsidRPr="00C2135A">
              <w:rPr>
                <w:sz w:val="28"/>
                <w:szCs w:val="28"/>
              </w:rPr>
              <w:t xml:space="preserve">       </w:t>
            </w:r>
            <w:r w:rsidR="00632AAA">
              <w:rPr>
                <w:sz w:val="28"/>
                <w:szCs w:val="28"/>
              </w:rPr>
              <w:t xml:space="preserve"> № 102</w:t>
            </w:r>
            <w:r w:rsidR="008946F1" w:rsidRPr="00C2135A">
              <w:rPr>
                <w:sz w:val="28"/>
                <w:szCs w:val="28"/>
              </w:rPr>
              <w:t xml:space="preserve"> </w:t>
            </w:r>
            <w:r w:rsidRPr="00C2135A">
              <w:rPr>
                <w:sz w:val="28"/>
                <w:szCs w:val="28"/>
              </w:rPr>
              <w:t>«</w:t>
            </w:r>
            <w:r w:rsidR="00632AAA" w:rsidRPr="00632AAA">
              <w:rPr>
                <w:sz w:val="28"/>
              </w:rPr>
              <w:t xml:space="preserve">Об утверждении Плана мероприятий по </w:t>
            </w:r>
          </w:p>
          <w:p w:rsidR="00632AAA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t xml:space="preserve">повышению поступлений налоговых и </w:t>
            </w:r>
          </w:p>
          <w:p w:rsidR="00632AAA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lastRenderedPageBreak/>
              <w:t xml:space="preserve">неналоговых доходов, а также по сокращению недоимки в бюджет Миллеровского городского поселения </w:t>
            </w:r>
          </w:p>
          <w:p w:rsidR="00A230C2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t>Миллеровского района на 2012–2014 годы</w:t>
            </w:r>
            <w:r w:rsidR="00A230C2" w:rsidRPr="00C2135A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2014 – 2016 годы</w:t>
            </w:r>
          </w:p>
        </w:tc>
        <w:tc>
          <w:tcPr>
            <w:tcW w:w="2410" w:type="dxa"/>
          </w:tcPr>
          <w:p w:rsidR="00A230C2" w:rsidRPr="00C2135A" w:rsidRDefault="00632AAA" w:rsidP="00632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сокращение имеющейся задолженности по налогам и сборам, зачисляем</w:t>
            </w:r>
            <w:r w:rsidR="00632AAA">
              <w:rPr>
                <w:sz w:val="28"/>
                <w:szCs w:val="28"/>
              </w:rPr>
              <w:t>ым в бюджет Миллеровского городского поселения</w:t>
            </w:r>
            <w:r w:rsidR="000D79D1">
              <w:rPr>
                <w:sz w:val="28"/>
                <w:szCs w:val="28"/>
              </w:rPr>
              <w:t xml:space="preserve"> Миллеровского района</w:t>
            </w:r>
            <w:r w:rsidRPr="00C2135A">
              <w:rPr>
                <w:sz w:val="28"/>
                <w:szCs w:val="28"/>
              </w:rPr>
              <w:t xml:space="preserve"> и недопущение ее роста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A230C2" w:rsidRPr="00C2135A">
              <w:rPr>
                <w:sz w:val="28"/>
                <w:szCs w:val="28"/>
              </w:rPr>
              <w:t>.2</w:t>
            </w:r>
          </w:p>
        </w:tc>
        <w:tc>
          <w:tcPr>
            <w:tcW w:w="5103" w:type="dxa"/>
          </w:tcPr>
          <w:p w:rsidR="00632AAA" w:rsidRPr="00632AAA" w:rsidRDefault="00A230C2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2135A">
              <w:rPr>
                <w:sz w:val="28"/>
                <w:szCs w:val="28"/>
              </w:rPr>
              <w:t>Реализация комплекса мер по повышению поступлений налоговых и неналоговых доходов, а также по сокращению недоим</w:t>
            </w:r>
            <w:r w:rsidR="000D79D1">
              <w:rPr>
                <w:sz w:val="28"/>
                <w:szCs w:val="28"/>
              </w:rPr>
              <w:t>ки в бюджет Миллеровского городского поселения Миллеровского района</w:t>
            </w:r>
            <w:r w:rsidRPr="00C2135A">
              <w:rPr>
                <w:sz w:val="28"/>
                <w:szCs w:val="28"/>
              </w:rPr>
              <w:t xml:space="preserve"> в соответствии с постановлением Адм</w:t>
            </w:r>
            <w:r w:rsidR="00632AAA">
              <w:rPr>
                <w:sz w:val="28"/>
                <w:szCs w:val="28"/>
              </w:rPr>
              <w:t>инистрации Миллеровского городского поселения от 06.06</w:t>
            </w:r>
            <w:r w:rsidRPr="00C2135A">
              <w:rPr>
                <w:sz w:val="28"/>
                <w:szCs w:val="28"/>
              </w:rPr>
              <w:t>.2012</w:t>
            </w:r>
            <w:r w:rsidR="008946F1" w:rsidRPr="00C2135A">
              <w:rPr>
                <w:sz w:val="28"/>
                <w:szCs w:val="28"/>
              </w:rPr>
              <w:t xml:space="preserve">      </w:t>
            </w:r>
            <w:r w:rsidR="00632AAA">
              <w:rPr>
                <w:sz w:val="28"/>
                <w:szCs w:val="28"/>
              </w:rPr>
              <w:t xml:space="preserve"> № 102</w:t>
            </w:r>
            <w:r w:rsidR="008946F1" w:rsidRPr="00C2135A">
              <w:rPr>
                <w:sz w:val="28"/>
                <w:szCs w:val="28"/>
              </w:rPr>
              <w:t xml:space="preserve"> </w:t>
            </w:r>
            <w:r w:rsidRPr="00C2135A">
              <w:rPr>
                <w:sz w:val="28"/>
                <w:szCs w:val="28"/>
              </w:rPr>
              <w:t>«</w:t>
            </w:r>
            <w:r w:rsidR="00632AAA" w:rsidRPr="00632AAA">
              <w:rPr>
                <w:sz w:val="28"/>
              </w:rPr>
              <w:t xml:space="preserve">Об утверждении Плана мероприятий по </w:t>
            </w:r>
          </w:p>
          <w:p w:rsidR="00632AAA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t xml:space="preserve">повышению поступлений налоговых и </w:t>
            </w:r>
          </w:p>
          <w:p w:rsidR="00632AAA" w:rsidRPr="00632AAA" w:rsidRDefault="00632AAA" w:rsidP="00632AA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32AAA">
              <w:rPr>
                <w:sz w:val="28"/>
              </w:rPr>
              <w:t xml:space="preserve">неналоговых доходов, а также по сокращению недоимки в бюджет Миллеровского городского поселения </w:t>
            </w:r>
          </w:p>
          <w:p w:rsidR="00A230C2" w:rsidRPr="00C2135A" w:rsidRDefault="00632AAA" w:rsidP="00632A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2AAA">
              <w:rPr>
                <w:sz w:val="28"/>
              </w:rPr>
              <w:t>Миллеровского района на 2012–2014 годы</w:t>
            </w:r>
            <w:r w:rsidRPr="00C2135A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632AAA" w:rsidP="00632A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сокращение имеющейся задолженности по налогам и сборам, зачисляем</w:t>
            </w:r>
            <w:r w:rsidR="00632AAA">
              <w:rPr>
                <w:sz w:val="28"/>
                <w:szCs w:val="28"/>
              </w:rPr>
              <w:t>ым в бюджет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недопущение ее роста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0C2" w:rsidRPr="00C2135A">
              <w:rPr>
                <w:sz w:val="28"/>
                <w:szCs w:val="28"/>
              </w:rPr>
              <w:t>.3.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Организация и проведение заседаний Координационного совета по вопросам собираемости налогов и других обязательных платежей 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632AAA" w:rsidP="00632A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сокращение имеющейся задолженности по налогам и сборам, зачисляемым в </w:t>
            </w:r>
            <w:r w:rsidR="00632AAA">
              <w:rPr>
                <w:sz w:val="28"/>
                <w:szCs w:val="28"/>
              </w:rPr>
              <w:t>бюджет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недопущение ее роста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  <w:r w:rsidR="00B52818">
              <w:rPr>
                <w:sz w:val="28"/>
                <w:szCs w:val="28"/>
              </w:rPr>
              <w:t>.4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Обеспечение выполнения показателей Прогноза социально-экономическо</w:t>
            </w:r>
            <w:r w:rsidR="00E06F04">
              <w:rPr>
                <w:sz w:val="28"/>
                <w:szCs w:val="28"/>
              </w:rPr>
              <w:t xml:space="preserve">го </w:t>
            </w:r>
            <w:r w:rsidR="00E06F04">
              <w:rPr>
                <w:sz w:val="28"/>
                <w:szCs w:val="28"/>
              </w:rPr>
              <w:lastRenderedPageBreak/>
              <w:t xml:space="preserve">развития Миллеровского городского поселения </w:t>
            </w:r>
            <w:r w:rsidRPr="00C2135A">
              <w:rPr>
                <w:sz w:val="28"/>
                <w:szCs w:val="28"/>
              </w:rPr>
              <w:t xml:space="preserve"> в соответствии с постановлением Ад</w:t>
            </w:r>
            <w:r w:rsidR="00E06F04">
              <w:rPr>
                <w:sz w:val="28"/>
                <w:szCs w:val="28"/>
              </w:rPr>
              <w:t>министрации Миллеровского городского поселения от 20.05.2013 № 163</w:t>
            </w:r>
            <w:r w:rsidRPr="00C2135A">
              <w:rPr>
                <w:sz w:val="28"/>
                <w:szCs w:val="28"/>
              </w:rPr>
              <w:t xml:space="preserve"> «</w:t>
            </w:r>
            <w:r w:rsidR="00E06F04">
              <w:rPr>
                <w:sz w:val="28"/>
                <w:szCs w:val="28"/>
              </w:rPr>
              <w:t>Об утверждении порядка и сроков разработки прогноза социально-экономического развития Миллеровского городского поселения и составления проекта бюджета Миллеровского городского поселения Миллеровского района на 2014 год и плановый период 2015 и 2016 годов»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410" w:type="dxa"/>
          </w:tcPr>
          <w:p w:rsidR="00383CE5" w:rsidRDefault="00E06F04" w:rsidP="00E06F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Миллеровского </w:t>
            </w:r>
            <w:r>
              <w:rPr>
                <w:sz w:val="28"/>
                <w:szCs w:val="28"/>
              </w:rPr>
              <w:lastRenderedPageBreak/>
              <w:t>городского поселения</w:t>
            </w:r>
          </w:p>
          <w:p w:rsidR="00383CE5" w:rsidRDefault="00383CE5" w:rsidP="00E06F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83CE5" w:rsidRDefault="00383CE5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83CE5" w:rsidRPr="00C2135A" w:rsidRDefault="00383CE5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увеличение налоговых поступлен</w:t>
            </w:r>
            <w:r w:rsidR="00E06F04">
              <w:rPr>
                <w:sz w:val="28"/>
                <w:szCs w:val="28"/>
              </w:rPr>
              <w:t xml:space="preserve">ий в бюджет Миллеровского </w:t>
            </w:r>
            <w:r w:rsidR="00E06F04">
              <w:rPr>
                <w:sz w:val="28"/>
                <w:szCs w:val="28"/>
              </w:rPr>
              <w:lastRenderedPageBreak/>
              <w:t>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сокращение просроченной задолженности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B528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A230C2" w:rsidRPr="00C2135A">
              <w:rPr>
                <w:sz w:val="28"/>
                <w:szCs w:val="28"/>
              </w:rPr>
              <w:t>.</w:t>
            </w:r>
            <w:r w:rsidR="00B52818">
              <w:rPr>
                <w:sz w:val="28"/>
                <w:szCs w:val="28"/>
              </w:rPr>
              <w:t>5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Мониторинг финансовых показателей по каждому курируемому предприятию, получившему убыток по итогам отчетного периода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670F5B" w:rsidP="00670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налоговых поступлен</w:t>
            </w:r>
            <w:r w:rsidR="00670F5B">
              <w:rPr>
                <w:sz w:val="28"/>
                <w:szCs w:val="28"/>
              </w:rPr>
              <w:t>ий в бюджет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сокращение просроченной задолженности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2818">
              <w:rPr>
                <w:sz w:val="28"/>
                <w:szCs w:val="28"/>
              </w:rPr>
              <w:t>.6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Осуществление мониторинга</w:t>
            </w:r>
          </w:p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задолженности по заработной</w:t>
            </w:r>
          </w:p>
          <w:p w:rsidR="00A230C2" w:rsidRPr="00C2135A" w:rsidRDefault="00A230C2" w:rsidP="00382421">
            <w:pPr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плате в разрезе предприятий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670F5B" w:rsidP="00670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отсутствие задолженности по оплате труда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Обеспечение взаимодействия с налоговыми органами в целях повышения</w:t>
            </w:r>
          </w:p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собираемости налоговых доходов, </w:t>
            </w:r>
            <w:r w:rsidR="00670F5B">
              <w:rPr>
                <w:sz w:val="28"/>
                <w:szCs w:val="28"/>
              </w:rPr>
              <w:t xml:space="preserve">в первую очередь по </w:t>
            </w:r>
            <w:r w:rsidRPr="00C2135A">
              <w:rPr>
                <w:sz w:val="28"/>
                <w:szCs w:val="28"/>
              </w:rPr>
              <w:t xml:space="preserve"> местным налогам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0C2" w:rsidRPr="00C2135A">
              <w:rPr>
                <w:sz w:val="28"/>
                <w:szCs w:val="28"/>
              </w:rPr>
              <w:t>.1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Разработка совместных мероприятий по увели</w:t>
            </w:r>
            <w:r w:rsidR="00670F5B">
              <w:rPr>
                <w:sz w:val="28"/>
                <w:szCs w:val="28"/>
              </w:rPr>
              <w:t>чению доходов 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B52818">
              <w:rPr>
                <w:sz w:val="28"/>
                <w:szCs w:val="28"/>
              </w:rPr>
              <w:t>Миллеровского района</w:t>
            </w:r>
            <w:r w:rsidR="000D79D1">
              <w:rPr>
                <w:sz w:val="28"/>
                <w:szCs w:val="28"/>
              </w:rPr>
              <w:t xml:space="preserve"> </w:t>
            </w:r>
            <w:r w:rsidRPr="00C2135A">
              <w:rPr>
                <w:sz w:val="28"/>
                <w:szCs w:val="28"/>
              </w:rPr>
              <w:t xml:space="preserve">и повышению эффективности налогового </w:t>
            </w:r>
            <w:r w:rsidRPr="00C2135A">
              <w:rPr>
                <w:sz w:val="28"/>
                <w:szCs w:val="28"/>
              </w:rPr>
              <w:lastRenderedPageBreak/>
              <w:t>администриров</w:t>
            </w:r>
            <w:r w:rsidR="004B47C6">
              <w:rPr>
                <w:sz w:val="28"/>
                <w:szCs w:val="28"/>
              </w:rPr>
              <w:t xml:space="preserve">ания в соответствии с </w:t>
            </w:r>
            <w:r w:rsidRPr="00C2135A">
              <w:rPr>
                <w:sz w:val="28"/>
                <w:szCs w:val="28"/>
              </w:rPr>
              <w:t xml:space="preserve"> Планом мероприятий по увели</w:t>
            </w:r>
            <w:r w:rsidR="004B47C6">
              <w:rPr>
                <w:sz w:val="28"/>
                <w:szCs w:val="28"/>
              </w:rPr>
              <w:t>чению доходов 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по повышению эффективности налогового администрирования на 2012 – 2014 годы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410" w:type="dxa"/>
          </w:tcPr>
          <w:p w:rsidR="00A230C2" w:rsidRPr="00C2135A" w:rsidRDefault="00670F5B" w:rsidP="00670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дохо</w:t>
            </w:r>
            <w:r w:rsidR="004B47C6">
              <w:rPr>
                <w:sz w:val="28"/>
                <w:szCs w:val="28"/>
              </w:rPr>
              <w:t>дов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повышение эффективности налогового администрирования</w:t>
            </w:r>
          </w:p>
        </w:tc>
      </w:tr>
      <w:tr w:rsidR="00A230C2" w:rsidRPr="00C2135A" w:rsidTr="00A230C2">
        <w:tblPrEx>
          <w:tblLook w:val="04A0"/>
        </w:tblPrEx>
        <w:trPr>
          <w:trHeight w:val="1772"/>
        </w:trPr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A230C2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Реализация мероприятий по увели</w:t>
            </w:r>
            <w:r w:rsidR="004B47C6">
              <w:rPr>
                <w:sz w:val="28"/>
                <w:szCs w:val="28"/>
              </w:rPr>
              <w:t>чению доходов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повышению эффективности налогового администрирования,</w:t>
            </w:r>
          </w:p>
          <w:p w:rsidR="00A230C2" w:rsidRPr="000D79D1" w:rsidRDefault="004B47C6" w:rsidP="000D79D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утвержденных </w:t>
            </w:r>
            <w:r w:rsidR="00A230C2" w:rsidRPr="00C2135A">
              <w:rPr>
                <w:sz w:val="28"/>
                <w:szCs w:val="28"/>
              </w:rPr>
              <w:t xml:space="preserve"> Планом мероприятий по увели</w:t>
            </w:r>
            <w:r>
              <w:rPr>
                <w:sz w:val="28"/>
                <w:szCs w:val="28"/>
              </w:rPr>
              <w:t>чению доходов  бюджета Миллеровского городского поселения</w:t>
            </w:r>
            <w:r w:rsidR="00A230C2"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="00A230C2" w:rsidRPr="00C2135A">
              <w:rPr>
                <w:sz w:val="28"/>
                <w:szCs w:val="28"/>
              </w:rPr>
              <w:t>и по повышению эффективности налогового администрирования на 2012 – 2014 годы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C2135A" w:rsidRDefault="004B47C6" w:rsidP="004B4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A230C2" w:rsidRPr="00C2135A" w:rsidRDefault="00A230C2" w:rsidP="00382421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D79D1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дохо</w:t>
            </w:r>
            <w:r w:rsidR="004B47C6">
              <w:rPr>
                <w:sz w:val="28"/>
                <w:szCs w:val="28"/>
              </w:rPr>
              <w:t>дов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0D79D1">
              <w:rPr>
                <w:sz w:val="28"/>
                <w:szCs w:val="28"/>
              </w:rPr>
              <w:t xml:space="preserve">Миллеровского района </w:t>
            </w:r>
            <w:r w:rsidRPr="00C2135A">
              <w:rPr>
                <w:sz w:val="28"/>
                <w:szCs w:val="28"/>
              </w:rPr>
              <w:t>и повышение эффективности налогового администрирования</w:t>
            </w:r>
          </w:p>
          <w:p w:rsidR="000D79D1" w:rsidRPr="000D79D1" w:rsidRDefault="000D79D1" w:rsidP="000D79D1">
            <w:pPr>
              <w:rPr>
                <w:sz w:val="28"/>
                <w:szCs w:val="28"/>
              </w:rPr>
            </w:pPr>
          </w:p>
          <w:p w:rsidR="000D79D1" w:rsidRPr="000D79D1" w:rsidRDefault="000D79D1" w:rsidP="000D79D1">
            <w:pPr>
              <w:rPr>
                <w:sz w:val="28"/>
                <w:szCs w:val="28"/>
              </w:rPr>
            </w:pPr>
          </w:p>
          <w:p w:rsidR="00A230C2" w:rsidRPr="000D79D1" w:rsidRDefault="00A230C2" w:rsidP="000D79D1">
            <w:pPr>
              <w:ind w:firstLine="708"/>
              <w:rPr>
                <w:sz w:val="28"/>
                <w:szCs w:val="28"/>
              </w:rPr>
            </w:pP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Проведение инвентаризации имущества, находящегося в муниципальной собственности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30C2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 xml:space="preserve">Сохранение в управлении имущества, необходимого для обеспечения полномочий Миллеровского </w:t>
            </w:r>
            <w:r w:rsidR="004B47C6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4B47C6" w:rsidRPr="00C2135A" w:rsidRDefault="004B47C6" w:rsidP="004B4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4B47C6" w:rsidRDefault="004B47C6" w:rsidP="004B47C6">
            <w:pPr>
              <w:jc w:val="center"/>
              <w:rPr>
                <w:sz w:val="28"/>
                <w:szCs w:val="28"/>
              </w:rPr>
            </w:pPr>
          </w:p>
          <w:p w:rsidR="00A230C2" w:rsidRPr="004B47C6" w:rsidRDefault="00A230C2" w:rsidP="004B47C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оптимизация состава муниципального  имущества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30C2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Рассмотрение возможности приватизации имущества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4B47C6" w:rsidRPr="00C2135A" w:rsidRDefault="004B47C6" w:rsidP="004B4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Миллеровского городского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  <w:p w:rsidR="00A230C2" w:rsidRPr="00C2135A" w:rsidRDefault="00A230C2" w:rsidP="00382421">
            <w:pPr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подготовка Прогнозного плана (программы) приватизации муниципального имущества</w:t>
            </w:r>
          </w:p>
          <w:p w:rsidR="00A230C2" w:rsidRPr="00C2135A" w:rsidRDefault="004B47C6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Миллеровского городского поселения</w:t>
            </w:r>
            <w:r w:rsidR="00A230C2" w:rsidRPr="00C2135A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A230C2" w:rsidRPr="00C2135A">
              <w:rPr>
                <w:sz w:val="28"/>
                <w:szCs w:val="28"/>
              </w:rPr>
              <w:t>.3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работы по выявлению неиспользуемых основных фондов муниципальных бюджетных учреждений и принятие мер по их продаже, сдаче в аренду, передаче в оперативное управление других</w:t>
            </w:r>
          </w:p>
          <w:p w:rsidR="00C2135A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муниципальных бюджетных</w:t>
            </w:r>
            <w:r w:rsidR="004B47C6">
              <w:rPr>
                <w:sz w:val="28"/>
                <w:szCs w:val="28"/>
              </w:rPr>
              <w:t xml:space="preserve"> учреждений Миллеровского городского поселения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2016 год</w:t>
            </w:r>
          </w:p>
        </w:tc>
        <w:tc>
          <w:tcPr>
            <w:tcW w:w="2410" w:type="dxa"/>
          </w:tcPr>
          <w:p w:rsidR="004B47C6" w:rsidRPr="00C2135A" w:rsidRDefault="004B47C6" w:rsidP="004B47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сокращение количества не приносящих прибыль объектов недвижимости и вовлечение в хозяйственный оборот объектов недвижимости, неиспользуемых в уставной деятельности учреждений</w:t>
            </w:r>
          </w:p>
        </w:tc>
      </w:tr>
      <w:tr w:rsidR="00484BF9" w:rsidRPr="00C2135A" w:rsidTr="004B1312">
        <w:tblPrEx>
          <w:tblLook w:val="04A0"/>
        </w:tblPrEx>
        <w:tc>
          <w:tcPr>
            <w:tcW w:w="852" w:type="dxa"/>
          </w:tcPr>
          <w:p w:rsidR="00484BF9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4BF9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484BF9" w:rsidRPr="00C2135A" w:rsidRDefault="00484BF9" w:rsidP="00484B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Улучшение инвестиционного климата путем использования нефинансовых инструментов</w:t>
            </w:r>
          </w:p>
        </w:tc>
      </w:tr>
      <w:tr w:rsidR="00484BF9" w:rsidRPr="00C2135A" w:rsidTr="00A230C2">
        <w:tblPrEx>
          <w:tblLook w:val="04A0"/>
        </w:tblPrEx>
        <w:tc>
          <w:tcPr>
            <w:tcW w:w="852" w:type="dxa"/>
          </w:tcPr>
          <w:p w:rsidR="00484BF9" w:rsidRPr="00C2135A" w:rsidRDefault="0043067A" w:rsidP="003A2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4BF9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484BF9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в Миллеровском городском поселении </w:t>
            </w:r>
            <w:r w:rsidRPr="00C2135A">
              <w:rPr>
                <w:sz w:val="28"/>
                <w:szCs w:val="28"/>
              </w:rPr>
              <w:t>стандарта деятельности Адм</w:t>
            </w:r>
            <w:r>
              <w:rPr>
                <w:sz w:val="28"/>
                <w:szCs w:val="28"/>
              </w:rPr>
              <w:t xml:space="preserve">инистрации Миллеровского городского поселения </w:t>
            </w:r>
            <w:r w:rsidRPr="00C2135A">
              <w:rPr>
                <w:sz w:val="28"/>
                <w:szCs w:val="28"/>
              </w:rPr>
              <w:t xml:space="preserve">по обеспечению благоприятного </w:t>
            </w:r>
            <w:r>
              <w:rPr>
                <w:sz w:val="28"/>
                <w:szCs w:val="28"/>
              </w:rPr>
              <w:t>инвестиционного климата в городском поселении</w:t>
            </w:r>
            <w:r w:rsidRPr="00C2135A">
              <w:rPr>
                <w:sz w:val="28"/>
                <w:szCs w:val="28"/>
              </w:rPr>
              <w:t>; мониторинг эффективности реализации мероприятий, предусмотренных стандартом</w:t>
            </w:r>
          </w:p>
          <w:p w:rsidR="00486A3E" w:rsidRPr="00C2135A" w:rsidRDefault="00486A3E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84BF9" w:rsidRPr="00C2135A" w:rsidRDefault="00484BF9" w:rsidP="003A23A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484BF9" w:rsidRPr="00C2135A" w:rsidRDefault="00484BF9" w:rsidP="00484B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84BF9" w:rsidRPr="00C2135A" w:rsidRDefault="00484BF9" w:rsidP="003A23A9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7" w:type="dxa"/>
          </w:tcPr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улучшение условий ведения</w:t>
            </w:r>
          </w:p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C2135A">
              <w:rPr>
                <w:sz w:val="28"/>
                <w:szCs w:val="28"/>
              </w:rPr>
              <w:t xml:space="preserve">инвестиционной деятельности на территории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484BF9" w:rsidRPr="00C2135A" w:rsidTr="00A230C2">
        <w:tblPrEx>
          <w:tblLook w:val="04A0"/>
        </w:tblPrEx>
        <w:tc>
          <w:tcPr>
            <w:tcW w:w="852" w:type="dxa"/>
          </w:tcPr>
          <w:p w:rsidR="00484BF9" w:rsidRPr="00C2135A" w:rsidRDefault="0043067A" w:rsidP="003A2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4BF9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Обеспечение информационной открытости в сфере инвестиционной де</w:t>
            </w:r>
            <w:r>
              <w:rPr>
                <w:sz w:val="28"/>
                <w:szCs w:val="28"/>
              </w:rPr>
              <w:t>ятельности в Миллеровском городском поселении</w:t>
            </w:r>
          </w:p>
        </w:tc>
        <w:tc>
          <w:tcPr>
            <w:tcW w:w="2693" w:type="dxa"/>
          </w:tcPr>
          <w:p w:rsidR="00484BF9" w:rsidRPr="00C2135A" w:rsidRDefault="00484BF9" w:rsidP="003A23A9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484BF9" w:rsidRPr="00C2135A" w:rsidRDefault="00484BF9" w:rsidP="00484B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Информированность потенциальных инвесторов об условиях ведения инвестиционной деятельности на</w:t>
            </w:r>
            <w:r>
              <w:rPr>
                <w:sz w:val="28"/>
                <w:szCs w:val="28"/>
              </w:rPr>
              <w:t xml:space="preserve"> территории Миллеровского городского поселения</w:t>
            </w:r>
            <w:r w:rsidRPr="00C2135A">
              <w:rPr>
                <w:sz w:val="28"/>
                <w:szCs w:val="28"/>
              </w:rPr>
              <w:t>, имеющихся формах господдержки</w:t>
            </w:r>
          </w:p>
        </w:tc>
      </w:tr>
      <w:tr w:rsidR="00484BF9" w:rsidRPr="00C2135A" w:rsidTr="00A230C2">
        <w:tblPrEx>
          <w:tblLook w:val="04A0"/>
        </w:tblPrEx>
        <w:tc>
          <w:tcPr>
            <w:tcW w:w="852" w:type="dxa"/>
          </w:tcPr>
          <w:p w:rsidR="00484BF9" w:rsidRPr="00C2135A" w:rsidRDefault="0043067A" w:rsidP="003A2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484BF9" w:rsidRPr="00C2135A">
              <w:rPr>
                <w:sz w:val="28"/>
                <w:szCs w:val="28"/>
              </w:rPr>
              <w:t>.3.</w:t>
            </w:r>
          </w:p>
        </w:tc>
        <w:tc>
          <w:tcPr>
            <w:tcW w:w="5103" w:type="dxa"/>
          </w:tcPr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Мониторинг реализации инвестиционных проектов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93" w:type="dxa"/>
          </w:tcPr>
          <w:p w:rsidR="00484BF9" w:rsidRPr="00C2135A" w:rsidRDefault="00484BF9" w:rsidP="003A23A9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484BF9" w:rsidRPr="00C2135A" w:rsidRDefault="00484BF9" w:rsidP="00484B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484BF9" w:rsidRPr="00C2135A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84BF9" w:rsidRDefault="00484BF9" w:rsidP="003A23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увеличение налоговых поступлен</w:t>
            </w:r>
            <w:r>
              <w:rPr>
                <w:sz w:val="28"/>
                <w:szCs w:val="28"/>
              </w:rPr>
              <w:t>ий в бюджет Миллеровского городского поселения</w:t>
            </w:r>
            <w:r w:rsidR="00B52818">
              <w:rPr>
                <w:sz w:val="28"/>
                <w:szCs w:val="28"/>
              </w:rPr>
              <w:t xml:space="preserve"> Миллеровского района</w:t>
            </w:r>
            <w:r w:rsidRPr="00C2135A">
              <w:rPr>
                <w:sz w:val="28"/>
                <w:szCs w:val="28"/>
              </w:rPr>
              <w:t>, расширение налогооблагаемой базы за счет создания дополнительных промышленных производств, сохранение и создание новых рабочих мест</w:t>
            </w:r>
          </w:p>
          <w:p w:rsidR="0043067A" w:rsidRPr="00C2135A" w:rsidRDefault="0043067A" w:rsidP="003A23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43067A" w:rsidRDefault="0043067A" w:rsidP="00382421">
            <w:pPr>
              <w:jc w:val="center"/>
              <w:rPr>
                <w:sz w:val="28"/>
                <w:szCs w:val="28"/>
              </w:rPr>
            </w:pPr>
          </w:p>
          <w:p w:rsidR="00A230C2" w:rsidRPr="00C2135A" w:rsidRDefault="0043067A" w:rsidP="00382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30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43067A" w:rsidRDefault="0043067A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30C2" w:rsidRPr="00C2135A" w:rsidRDefault="00A230C2" w:rsidP="00382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работ</w:t>
            </w:r>
            <w:r w:rsidR="004B47C6">
              <w:rPr>
                <w:sz w:val="28"/>
                <w:szCs w:val="28"/>
              </w:rPr>
              <w:t>ы с муниципальными образованиями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по расширению</w:t>
            </w:r>
          </w:p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налогооблагаемой базы и увеличению доходов  бюджета Миллеровского </w:t>
            </w:r>
            <w:r w:rsidR="004B47C6">
              <w:rPr>
                <w:sz w:val="28"/>
                <w:szCs w:val="28"/>
              </w:rPr>
              <w:t>городского поселения</w:t>
            </w:r>
          </w:p>
        </w:tc>
      </w:tr>
      <w:tr w:rsidR="00A230C2" w:rsidRPr="00C2135A" w:rsidTr="00A230C2">
        <w:tblPrEx>
          <w:tblLook w:val="04A0"/>
        </w:tblPrEx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30C2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Реализация комплекса мер по сокращению убыточности </w:t>
            </w:r>
            <w:r w:rsidR="00523104">
              <w:rPr>
                <w:sz w:val="28"/>
                <w:szCs w:val="28"/>
              </w:rPr>
              <w:t>организаций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и стабилизации их финансового положения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523104" w:rsidRPr="00C2135A" w:rsidRDefault="00523104" w:rsidP="005231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сокращение доли убыточных организаций в общем количестве крупных и средних организаций Миллеровского </w:t>
            </w:r>
            <w:r w:rsidR="00523104">
              <w:rPr>
                <w:sz w:val="28"/>
                <w:szCs w:val="28"/>
              </w:rPr>
              <w:t>городского поселения</w:t>
            </w:r>
          </w:p>
        </w:tc>
      </w:tr>
      <w:tr w:rsidR="00A230C2" w:rsidRPr="00C2135A" w:rsidTr="00A230C2">
        <w:tblPrEx>
          <w:tblLook w:val="04A0"/>
        </w:tblPrEx>
        <w:trPr>
          <w:trHeight w:val="1942"/>
        </w:trPr>
        <w:tc>
          <w:tcPr>
            <w:tcW w:w="852" w:type="dxa"/>
          </w:tcPr>
          <w:p w:rsidR="00A230C2" w:rsidRPr="00C2135A" w:rsidRDefault="0043067A" w:rsidP="0038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30C2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A230C2" w:rsidRPr="00523104" w:rsidRDefault="00A230C2" w:rsidP="0052310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</w:t>
            </w:r>
            <w:r w:rsidR="00B52818">
              <w:rPr>
                <w:sz w:val="28"/>
                <w:szCs w:val="28"/>
              </w:rPr>
              <w:t xml:space="preserve">ведение заседаний </w:t>
            </w:r>
            <w:r w:rsidRPr="00C2135A">
              <w:rPr>
                <w:sz w:val="28"/>
                <w:szCs w:val="28"/>
              </w:rPr>
              <w:t xml:space="preserve"> по выполнению д</w:t>
            </w:r>
            <w:r w:rsidR="00523104">
              <w:rPr>
                <w:sz w:val="28"/>
                <w:szCs w:val="28"/>
              </w:rPr>
              <w:t>оходной части</w:t>
            </w:r>
            <w:r w:rsidRPr="00C2135A">
              <w:rPr>
                <w:sz w:val="28"/>
                <w:szCs w:val="28"/>
              </w:rPr>
              <w:t xml:space="preserve"> бюджета </w:t>
            </w:r>
            <w:r w:rsidR="00523104">
              <w:rPr>
                <w:sz w:val="28"/>
                <w:szCs w:val="28"/>
              </w:rPr>
              <w:t>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  <w:r w:rsidR="00B52818">
              <w:rPr>
                <w:sz w:val="28"/>
                <w:szCs w:val="28"/>
              </w:rPr>
              <w:t xml:space="preserve">Миллеровского района по </w:t>
            </w:r>
            <w:r w:rsidRPr="00C2135A">
              <w:rPr>
                <w:sz w:val="28"/>
                <w:szCs w:val="28"/>
              </w:rPr>
              <w:t xml:space="preserve"> налогам</w:t>
            </w:r>
          </w:p>
        </w:tc>
        <w:tc>
          <w:tcPr>
            <w:tcW w:w="2693" w:type="dxa"/>
          </w:tcPr>
          <w:p w:rsidR="00A230C2" w:rsidRPr="00C2135A" w:rsidRDefault="00A230C2" w:rsidP="00382421">
            <w:pPr>
              <w:jc w:val="center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A230C2" w:rsidRPr="00523104" w:rsidRDefault="00523104" w:rsidP="005231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</w:tc>
        <w:tc>
          <w:tcPr>
            <w:tcW w:w="4677" w:type="dxa"/>
          </w:tcPr>
          <w:p w:rsidR="00A230C2" w:rsidRPr="00C2135A" w:rsidRDefault="00A230C2" w:rsidP="0038242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обеспечение темпов роста поступлений в бюджет Миллеровского </w:t>
            </w:r>
            <w:r w:rsidR="00523104">
              <w:rPr>
                <w:sz w:val="28"/>
                <w:szCs w:val="28"/>
              </w:rPr>
              <w:t>городского поселения</w:t>
            </w:r>
            <w:r w:rsidR="00B52818">
              <w:rPr>
                <w:sz w:val="28"/>
                <w:szCs w:val="28"/>
              </w:rPr>
              <w:t xml:space="preserve"> Миллеровского района</w:t>
            </w:r>
          </w:p>
          <w:p w:rsidR="00A230C2" w:rsidRPr="00523104" w:rsidRDefault="00B52818" w:rsidP="0052310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A230C2" w:rsidRPr="00C2135A">
              <w:rPr>
                <w:sz w:val="28"/>
                <w:szCs w:val="28"/>
              </w:rPr>
              <w:t xml:space="preserve"> налогам</w:t>
            </w:r>
          </w:p>
        </w:tc>
      </w:tr>
      <w:tr w:rsidR="00B85E3B" w:rsidRPr="00C2135A" w:rsidTr="00A230C2">
        <w:tc>
          <w:tcPr>
            <w:tcW w:w="15735" w:type="dxa"/>
            <w:gridSpan w:val="5"/>
          </w:tcPr>
          <w:p w:rsidR="00486A3E" w:rsidRDefault="00486A3E" w:rsidP="00B85E3B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B85E3B" w:rsidRPr="00C2135A" w:rsidRDefault="00B85E3B" w:rsidP="00B85E3B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  <w:lang w:val="en-US"/>
              </w:rPr>
              <w:t>II</w:t>
            </w:r>
            <w:r w:rsidRPr="00C2135A">
              <w:rPr>
                <w:sz w:val="28"/>
                <w:szCs w:val="28"/>
              </w:rPr>
              <w:t xml:space="preserve">. Направление оптимизации расходов бюджета Миллеровского </w:t>
            </w:r>
            <w:r w:rsidR="00523104">
              <w:rPr>
                <w:sz w:val="28"/>
                <w:szCs w:val="28"/>
              </w:rPr>
              <w:t>городского поселения</w:t>
            </w:r>
            <w:r w:rsidR="00B52818">
              <w:rPr>
                <w:sz w:val="28"/>
                <w:szCs w:val="28"/>
              </w:rPr>
              <w:t xml:space="preserve"> Миллеровского района</w:t>
            </w:r>
          </w:p>
        </w:tc>
      </w:tr>
      <w:tr w:rsidR="00B85E3B" w:rsidRPr="00C2135A" w:rsidTr="00A230C2">
        <w:tc>
          <w:tcPr>
            <w:tcW w:w="852" w:type="dxa"/>
          </w:tcPr>
          <w:p w:rsidR="00B85E3B" w:rsidRPr="00C2135A" w:rsidRDefault="00B85E3B" w:rsidP="00B85E3B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</w:t>
            </w:r>
          </w:p>
        </w:tc>
        <w:tc>
          <w:tcPr>
            <w:tcW w:w="14883" w:type="dxa"/>
            <w:gridSpan w:val="4"/>
          </w:tcPr>
          <w:p w:rsidR="00486A3E" w:rsidRDefault="00486A3E" w:rsidP="00B85E3B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B85E3B" w:rsidRPr="00C2135A" w:rsidRDefault="00B85E3B" w:rsidP="00B85E3B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оценки эффективности расходов капитального характера</w:t>
            </w:r>
          </w:p>
        </w:tc>
      </w:tr>
      <w:tr w:rsidR="00B85E3B" w:rsidRPr="00C2135A" w:rsidTr="00A230C2">
        <w:tc>
          <w:tcPr>
            <w:tcW w:w="852" w:type="dxa"/>
          </w:tcPr>
          <w:p w:rsidR="00B85E3B" w:rsidRPr="00C2135A" w:rsidRDefault="00B85E3B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5103" w:type="dxa"/>
          </w:tcPr>
          <w:p w:rsidR="00B85E3B" w:rsidRPr="00C2135A" w:rsidRDefault="00B85E3B" w:rsidP="00687CE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Взвешенный подход к участию в  областных программах, с учетом возможно</w:t>
            </w:r>
            <w:r w:rsidR="00523104">
              <w:rPr>
                <w:sz w:val="28"/>
                <w:szCs w:val="28"/>
              </w:rPr>
              <w:t>сти бюджета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по обеспечению обязательного объема финансирования</w:t>
            </w:r>
          </w:p>
        </w:tc>
        <w:tc>
          <w:tcPr>
            <w:tcW w:w="2693" w:type="dxa"/>
          </w:tcPr>
          <w:p w:rsidR="00B85E3B" w:rsidRPr="00C2135A" w:rsidRDefault="00B85E3B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523104" w:rsidRPr="00C2135A" w:rsidRDefault="00523104" w:rsidP="005231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C2135A" w:rsidRPr="00C2135A" w:rsidRDefault="00C2135A" w:rsidP="00ED20A2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85E3B" w:rsidRPr="00C2135A" w:rsidRDefault="00A95F92" w:rsidP="00ED20A2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</w:t>
            </w:r>
            <w:r w:rsidR="00ED20A2" w:rsidRPr="00C2135A">
              <w:rPr>
                <w:sz w:val="28"/>
                <w:szCs w:val="28"/>
              </w:rPr>
              <w:t>ривлечение субсидий областного бюджета, позволяющих сократить расх</w:t>
            </w:r>
            <w:r w:rsidR="00523104">
              <w:rPr>
                <w:sz w:val="28"/>
                <w:szCs w:val="28"/>
              </w:rPr>
              <w:t>оды бюджета Миллеровского городского поселения</w:t>
            </w:r>
            <w:r w:rsidR="00ED20A2" w:rsidRPr="00C2135A">
              <w:rPr>
                <w:sz w:val="28"/>
                <w:szCs w:val="28"/>
              </w:rPr>
              <w:t xml:space="preserve"> на строительство и реконструкцию объектов муниципальной собственности</w:t>
            </w:r>
          </w:p>
        </w:tc>
      </w:tr>
      <w:tr w:rsidR="003B69E3" w:rsidRPr="00C2135A" w:rsidTr="00A230C2">
        <w:tc>
          <w:tcPr>
            <w:tcW w:w="852" w:type="dxa"/>
          </w:tcPr>
          <w:p w:rsidR="003B69E3" w:rsidRPr="00C2135A" w:rsidRDefault="00523104" w:rsidP="00B81906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C70BD1" w:rsidRPr="00C2135A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B69E3" w:rsidRPr="00C2135A" w:rsidRDefault="00C70BD1" w:rsidP="00687CE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Внедрение обязательной процедуры резервирования изымаемых для муниципальных нужд земельных участков</w:t>
            </w:r>
          </w:p>
        </w:tc>
        <w:tc>
          <w:tcPr>
            <w:tcW w:w="2693" w:type="dxa"/>
          </w:tcPr>
          <w:p w:rsidR="003B69E3" w:rsidRPr="00C2135A" w:rsidRDefault="00C70BD1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2014 год</w:t>
            </w:r>
          </w:p>
        </w:tc>
        <w:tc>
          <w:tcPr>
            <w:tcW w:w="2410" w:type="dxa"/>
          </w:tcPr>
          <w:p w:rsidR="00523104" w:rsidRPr="00C2135A" w:rsidRDefault="00523104" w:rsidP="005231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3B69E3" w:rsidRPr="00C2135A" w:rsidRDefault="003B69E3" w:rsidP="00B9406C">
            <w:pPr>
              <w:jc w:val="center"/>
              <w:outlineLvl w:val="1"/>
              <w:rPr>
                <w:sz w:val="28"/>
              </w:rPr>
            </w:pPr>
          </w:p>
        </w:tc>
        <w:tc>
          <w:tcPr>
            <w:tcW w:w="4677" w:type="dxa"/>
          </w:tcPr>
          <w:p w:rsidR="005A7F91" w:rsidRPr="00C2135A" w:rsidRDefault="00C70BD1" w:rsidP="00C70BD1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оптимизация расхо</w:t>
            </w:r>
            <w:r w:rsidR="00523104">
              <w:rPr>
                <w:sz w:val="28"/>
                <w:szCs w:val="28"/>
              </w:rPr>
              <w:t>дов бюджета Миллеровского городского поселения</w:t>
            </w:r>
            <w:r w:rsidR="00B52818">
              <w:rPr>
                <w:sz w:val="28"/>
                <w:szCs w:val="28"/>
              </w:rPr>
              <w:t xml:space="preserve"> Миллеровского района</w:t>
            </w:r>
            <w:r w:rsidRPr="00C2135A">
              <w:rPr>
                <w:sz w:val="28"/>
                <w:szCs w:val="28"/>
              </w:rPr>
              <w:t>, предусмотренных на выкуп (временное изъятие) для муниципальных нужд земельных у</w:t>
            </w:r>
            <w:r w:rsidR="00782A31" w:rsidRPr="00C2135A">
              <w:rPr>
                <w:sz w:val="28"/>
                <w:szCs w:val="28"/>
              </w:rPr>
              <w:t>ч</w:t>
            </w:r>
            <w:r w:rsidRPr="00C2135A">
              <w:rPr>
                <w:sz w:val="28"/>
                <w:szCs w:val="28"/>
              </w:rPr>
              <w:t>астков</w:t>
            </w:r>
            <w:r w:rsidR="00782A31" w:rsidRPr="00C2135A">
              <w:rPr>
                <w:sz w:val="28"/>
                <w:szCs w:val="28"/>
              </w:rPr>
              <w:t>, за счет исключения проведения собственниками земель мероприятий, существенно повышающих стоимость земли, после уведомления их о предстоящем изъятии</w:t>
            </w:r>
          </w:p>
        </w:tc>
      </w:tr>
      <w:tr w:rsidR="003B69E3" w:rsidRPr="00C2135A" w:rsidTr="00A230C2">
        <w:tc>
          <w:tcPr>
            <w:tcW w:w="852" w:type="dxa"/>
          </w:tcPr>
          <w:p w:rsidR="003B69E3" w:rsidRPr="00C2135A" w:rsidRDefault="00C2135A" w:rsidP="00B9406C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E28B2" w:rsidRPr="00C2135A">
              <w:rPr>
                <w:sz w:val="28"/>
                <w:szCs w:val="28"/>
              </w:rPr>
              <w:t>2</w:t>
            </w:r>
            <w:r w:rsidR="003B69E3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3B69E3" w:rsidRPr="00C2135A" w:rsidRDefault="003B69E3" w:rsidP="003B69E3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Оптимизация расходов на содержание органов местного сам</w:t>
            </w:r>
            <w:r w:rsidR="00523104">
              <w:rPr>
                <w:sz w:val="28"/>
                <w:szCs w:val="28"/>
              </w:rPr>
              <w:t>оуправления Миллеровского городского поселения</w:t>
            </w:r>
            <w:r w:rsidRPr="00C2135A">
              <w:rPr>
                <w:sz w:val="28"/>
                <w:szCs w:val="28"/>
              </w:rPr>
              <w:t>, в том числе за счет исключения дублирования выполняемых ими функций</w:t>
            </w:r>
          </w:p>
        </w:tc>
      </w:tr>
      <w:tr w:rsidR="003B69E3" w:rsidRPr="00C2135A" w:rsidTr="00A230C2">
        <w:tc>
          <w:tcPr>
            <w:tcW w:w="852" w:type="dxa"/>
          </w:tcPr>
          <w:p w:rsidR="003B69E3" w:rsidRPr="00C2135A" w:rsidRDefault="007E28B2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2</w:t>
            </w:r>
            <w:r w:rsidR="003B69E3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3B69E3" w:rsidRPr="00C2135A" w:rsidRDefault="003B69E3" w:rsidP="00687CE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Выявление и ликвидация избыточных (дублирующих) муниципальных функций</w:t>
            </w:r>
          </w:p>
        </w:tc>
        <w:tc>
          <w:tcPr>
            <w:tcW w:w="2693" w:type="dxa"/>
          </w:tcPr>
          <w:p w:rsidR="003B69E3" w:rsidRPr="00C2135A" w:rsidRDefault="003D47E9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</w:t>
            </w:r>
            <w:r w:rsidR="003B69E3" w:rsidRPr="00C2135A">
              <w:rPr>
                <w:sz w:val="28"/>
                <w:szCs w:val="28"/>
              </w:rPr>
              <w:t>есь период</w:t>
            </w:r>
          </w:p>
        </w:tc>
        <w:tc>
          <w:tcPr>
            <w:tcW w:w="2410" w:type="dxa"/>
          </w:tcPr>
          <w:p w:rsidR="000F0833" w:rsidRPr="00C2135A" w:rsidRDefault="000F0833" w:rsidP="000F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3B69E3" w:rsidRPr="00C2135A" w:rsidRDefault="003B69E3" w:rsidP="00B9406C">
            <w:pPr>
              <w:jc w:val="center"/>
              <w:outlineLvl w:val="1"/>
              <w:rPr>
                <w:sz w:val="28"/>
              </w:rPr>
            </w:pPr>
          </w:p>
        </w:tc>
        <w:tc>
          <w:tcPr>
            <w:tcW w:w="4677" w:type="dxa"/>
          </w:tcPr>
          <w:p w:rsidR="003B69E3" w:rsidRPr="00C2135A" w:rsidRDefault="003D47E9" w:rsidP="00B9406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оптимизация состава и полномочий органов местного самоуправления, результатом которой должно стать сокращение дублирования функций и полномочий, а также оп</w:t>
            </w:r>
            <w:r w:rsidR="00231BAD" w:rsidRPr="00C2135A">
              <w:rPr>
                <w:sz w:val="28"/>
                <w:szCs w:val="28"/>
              </w:rPr>
              <w:t>т</w:t>
            </w:r>
            <w:r w:rsidRPr="00C2135A">
              <w:rPr>
                <w:sz w:val="28"/>
                <w:szCs w:val="28"/>
              </w:rPr>
              <w:t>имизация численности муниципальных служащих</w:t>
            </w:r>
          </w:p>
          <w:p w:rsidR="00EC1335" w:rsidRPr="00C2135A" w:rsidRDefault="00EC1335" w:rsidP="00B9406C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3B69E3" w:rsidRPr="00C2135A" w:rsidTr="00A230C2">
        <w:tc>
          <w:tcPr>
            <w:tcW w:w="852" w:type="dxa"/>
          </w:tcPr>
          <w:p w:rsidR="003B69E3" w:rsidRPr="00C2135A" w:rsidRDefault="007E28B2" w:rsidP="00B81906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2</w:t>
            </w:r>
            <w:r w:rsidR="00EC1335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3B69E3" w:rsidRPr="00C2135A" w:rsidRDefault="00EC1335" w:rsidP="00687CE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Нормирование управленческих расходов в части материальных затрат</w:t>
            </w:r>
          </w:p>
        </w:tc>
        <w:tc>
          <w:tcPr>
            <w:tcW w:w="2693" w:type="dxa"/>
          </w:tcPr>
          <w:p w:rsidR="003B69E3" w:rsidRPr="00C2135A" w:rsidRDefault="00EC1335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  <w:lang w:val="en-US"/>
              </w:rPr>
              <w:t>IV</w:t>
            </w:r>
            <w:r w:rsidRPr="00C2135A">
              <w:rPr>
                <w:sz w:val="28"/>
                <w:szCs w:val="28"/>
              </w:rPr>
              <w:t xml:space="preserve"> квартал</w:t>
            </w:r>
          </w:p>
          <w:p w:rsidR="00A95F92" w:rsidRPr="00C2135A" w:rsidRDefault="00A95F92" w:rsidP="00ED20A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(ежегодно)</w:t>
            </w:r>
          </w:p>
        </w:tc>
        <w:tc>
          <w:tcPr>
            <w:tcW w:w="2410" w:type="dxa"/>
          </w:tcPr>
          <w:p w:rsidR="000F0833" w:rsidRPr="00C2135A" w:rsidRDefault="000F0833" w:rsidP="000F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3B69E3" w:rsidRPr="00C2135A" w:rsidRDefault="003B69E3" w:rsidP="00B9406C">
            <w:pPr>
              <w:jc w:val="center"/>
              <w:outlineLvl w:val="1"/>
              <w:rPr>
                <w:sz w:val="28"/>
              </w:rPr>
            </w:pPr>
          </w:p>
        </w:tc>
        <w:tc>
          <w:tcPr>
            <w:tcW w:w="4677" w:type="dxa"/>
          </w:tcPr>
          <w:p w:rsidR="003B69E3" w:rsidRPr="00C2135A" w:rsidRDefault="00B245DC" w:rsidP="00B9406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н</w:t>
            </w:r>
            <w:r w:rsidR="00EC1335" w:rsidRPr="00C2135A">
              <w:rPr>
                <w:sz w:val="28"/>
                <w:szCs w:val="28"/>
              </w:rPr>
              <w:t>енаращивание расходов на содержание аппарата управления</w:t>
            </w:r>
            <w:r w:rsidR="00231BAD" w:rsidRPr="00C2135A">
              <w:rPr>
                <w:sz w:val="28"/>
                <w:szCs w:val="28"/>
              </w:rPr>
              <w:t xml:space="preserve"> органов местного самоуправления.</w:t>
            </w:r>
          </w:p>
          <w:p w:rsidR="00231BAD" w:rsidRPr="00C2135A" w:rsidRDefault="00231BAD" w:rsidP="00231BA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Соблюдение установленного Правительством Ростовской области норматива формирования расходов на содержание органов местного самоуправления</w:t>
            </w:r>
          </w:p>
        </w:tc>
      </w:tr>
      <w:tr w:rsidR="00925087" w:rsidRPr="00C2135A" w:rsidTr="00A230C2">
        <w:tc>
          <w:tcPr>
            <w:tcW w:w="852" w:type="dxa"/>
          </w:tcPr>
          <w:p w:rsidR="00925087" w:rsidRPr="00C2135A" w:rsidRDefault="007E28B2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3.</w:t>
            </w:r>
          </w:p>
        </w:tc>
        <w:tc>
          <w:tcPr>
            <w:tcW w:w="14883" w:type="dxa"/>
            <w:gridSpan w:val="4"/>
          </w:tcPr>
          <w:p w:rsidR="00925087" w:rsidRPr="00C2135A" w:rsidRDefault="00925087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Повышение заработной платы работникам органов местного самоуправления Миллеровск</w:t>
            </w:r>
            <w:r w:rsidR="000F0833">
              <w:rPr>
                <w:sz w:val="28"/>
                <w:szCs w:val="28"/>
              </w:rPr>
              <w:t>ого городского поселения</w:t>
            </w:r>
            <w:r w:rsidR="00A95F92" w:rsidRPr="00C2135A">
              <w:rPr>
                <w:sz w:val="28"/>
                <w:szCs w:val="28"/>
              </w:rPr>
              <w:t xml:space="preserve">                               </w:t>
            </w:r>
            <w:r w:rsidRPr="00C2135A">
              <w:rPr>
                <w:sz w:val="28"/>
                <w:szCs w:val="28"/>
              </w:rPr>
              <w:t xml:space="preserve"> за счет оптимизации численности муниципальн</w:t>
            </w:r>
            <w:r w:rsidR="000F0833">
              <w:rPr>
                <w:sz w:val="28"/>
                <w:szCs w:val="28"/>
              </w:rPr>
              <w:t>ых служащих Миллеровского городского поселения</w:t>
            </w:r>
          </w:p>
          <w:p w:rsidR="00B245DC" w:rsidRPr="00C2135A" w:rsidRDefault="00B245DC" w:rsidP="00925087">
            <w:pPr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D3EAB" w:rsidRPr="00C2135A" w:rsidTr="00A230C2">
        <w:tc>
          <w:tcPr>
            <w:tcW w:w="852" w:type="dxa"/>
          </w:tcPr>
          <w:p w:rsidR="007D3EAB" w:rsidRPr="00C2135A" w:rsidRDefault="007E28B2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3.1.</w:t>
            </w:r>
          </w:p>
        </w:tc>
        <w:tc>
          <w:tcPr>
            <w:tcW w:w="5103" w:type="dxa"/>
          </w:tcPr>
          <w:p w:rsidR="007D3EAB" w:rsidRPr="00C2135A" w:rsidRDefault="007E28B2" w:rsidP="007E28B2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Оптимизация структуры и предельной штатной численности органов местного самоуправления в зависимости от функций и задач</w:t>
            </w:r>
          </w:p>
        </w:tc>
        <w:tc>
          <w:tcPr>
            <w:tcW w:w="2693" w:type="dxa"/>
          </w:tcPr>
          <w:p w:rsidR="007D3EAB" w:rsidRPr="00C2135A" w:rsidRDefault="00B245DC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0F0833" w:rsidRPr="00C2135A" w:rsidRDefault="000F0833" w:rsidP="000F08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7D3EAB" w:rsidRPr="00C2135A" w:rsidRDefault="007D3EAB" w:rsidP="00925087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7D3EAB" w:rsidRPr="00C2135A" w:rsidRDefault="00B245DC" w:rsidP="00B245D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направление средств, высвобожденных в результате оптимизации структур и штатной численности органов местного самоуправления, в том числе выявления избыточных (дублирующих) муниципальных функций, на повышение заработной платы работников органов местного самоуправления Миллеровского </w:t>
            </w:r>
            <w:r w:rsidR="000F0833">
              <w:rPr>
                <w:sz w:val="28"/>
                <w:szCs w:val="28"/>
              </w:rPr>
              <w:t>городского поселения</w:t>
            </w:r>
          </w:p>
        </w:tc>
      </w:tr>
      <w:tr w:rsidR="002657AD" w:rsidRPr="00C2135A" w:rsidTr="00A230C2">
        <w:tc>
          <w:tcPr>
            <w:tcW w:w="852" w:type="dxa"/>
          </w:tcPr>
          <w:p w:rsidR="002657AD" w:rsidRPr="00C2135A" w:rsidRDefault="00484BF9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57AD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C2135A" w:rsidRPr="00C2135A" w:rsidRDefault="002657AD" w:rsidP="00A230C2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Формирование расходов на оплату труда работников органов местного сам</w:t>
            </w:r>
            <w:r w:rsidR="004D53D6">
              <w:rPr>
                <w:sz w:val="28"/>
                <w:szCs w:val="28"/>
              </w:rPr>
              <w:t xml:space="preserve">оуправления Миллеровского городского поселения </w:t>
            </w:r>
            <w:r w:rsidRPr="00C2135A">
              <w:rPr>
                <w:sz w:val="28"/>
                <w:szCs w:val="28"/>
              </w:rPr>
              <w:t xml:space="preserve"> и муниципальных</w:t>
            </w:r>
            <w:r w:rsidR="004D53D6">
              <w:rPr>
                <w:sz w:val="28"/>
                <w:szCs w:val="28"/>
              </w:rPr>
              <w:t xml:space="preserve"> учреждений Миллеровского городского поселения</w:t>
            </w:r>
          </w:p>
        </w:tc>
      </w:tr>
      <w:tr w:rsidR="002657AD" w:rsidRPr="00C2135A" w:rsidTr="00A230C2">
        <w:tc>
          <w:tcPr>
            <w:tcW w:w="852" w:type="dxa"/>
          </w:tcPr>
          <w:p w:rsidR="002657AD" w:rsidRPr="00C2135A" w:rsidRDefault="004D53D6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57AD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2657AD" w:rsidRPr="00C2135A" w:rsidRDefault="002657AD" w:rsidP="002657AD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Установление системы критериев и показателей эффективности деятельности учреждений и работников в учреждениях, где они в настоящее время отсутствуют, установка </w:t>
            </w:r>
            <w:r w:rsidRPr="00C2135A">
              <w:rPr>
                <w:sz w:val="28"/>
                <w:szCs w:val="28"/>
              </w:rPr>
              <w:lastRenderedPageBreak/>
              <w:t>стимулирующих выплат только с учетом показателей эффективности деятельности учреждений и работников</w:t>
            </w:r>
          </w:p>
        </w:tc>
        <w:tc>
          <w:tcPr>
            <w:tcW w:w="2693" w:type="dxa"/>
          </w:tcPr>
          <w:p w:rsidR="002657AD" w:rsidRPr="00C2135A" w:rsidRDefault="002657AD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1 квартал 2014 года</w:t>
            </w:r>
          </w:p>
        </w:tc>
        <w:tc>
          <w:tcPr>
            <w:tcW w:w="2410" w:type="dxa"/>
          </w:tcPr>
          <w:p w:rsidR="004D53D6" w:rsidRPr="00C2135A" w:rsidRDefault="004D53D6" w:rsidP="004D53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  <w:r w:rsidR="00B52818">
              <w:rPr>
                <w:sz w:val="28"/>
                <w:szCs w:val="28"/>
              </w:rPr>
              <w:t>,</w:t>
            </w:r>
          </w:p>
          <w:p w:rsidR="002657AD" w:rsidRPr="00C2135A" w:rsidRDefault="00B52818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lastRenderedPageBreak/>
              <w:t>автономные учреждения культуры Миллеровского городского поселения</w:t>
            </w:r>
          </w:p>
        </w:tc>
        <w:tc>
          <w:tcPr>
            <w:tcW w:w="4677" w:type="dxa"/>
          </w:tcPr>
          <w:p w:rsidR="004B43AC" w:rsidRPr="00C2135A" w:rsidRDefault="005624C4" w:rsidP="005624C4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 xml:space="preserve">актуализация показателей эффективности деятельности работников муниципальных учреждений для обеспечения увязки оплаты труда с повышение качества </w:t>
            </w:r>
            <w:r w:rsidRPr="00C2135A">
              <w:rPr>
                <w:sz w:val="28"/>
                <w:szCs w:val="28"/>
              </w:rPr>
              <w:lastRenderedPageBreak/>
              <w:t>предоставляемых муниципальных услуг (выполнения работ), установление оплаты труда в зависимости от качества оказываемых муниципальных услуг (выполнения работ) и эффективности деятельности работников по заданным критериям и показателям</w:t>
            </w:r>
          </w:p>
        </w:tc>
      </w:tr>
      <w:tr w:rsidR="002657AD" w:rsidRPr="00C2135A" w:rsidTr="00A230C2">
        <w:tc>
          <w:tcPr>
            <w:tcW w:w="852" w:type="dxa"/>
          </w:tcPr>
          <w:p w:rsidR="002657AD" w:rsidRPr="00C2135A" w:rsidRDefault="004D53D6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A31E5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2657AD" w:rsidRPr="00C2135A" w:rsidRDefault="00BA31E5" w:rsidP="00BA31E5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Определение оптимального соотношения гарантированной части заработной платы и стимулирующих надбавок</w:t>
            </w:r>
          </w:p>
        </w:tc>
        <w:tc>
          <w:tcPr>
            <w:tcW w:w="2693" w:type="dxa"/>
          </w:tcPr>
          <w:p w:rsidR="002657AD" w:rsidRPr="00C2135A" w:rsidRDefault="00BA31E5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 квартал 2014 года</w:t>
            </w:r>
          </w:p>
        </w:tc>
        <w:tc>
          <w:tcPr>
            <w:tcW w:w="2410" w:type="dxa"/>
          </w:tcPr>
          <w:p w:rsidR="00B52818" w:rsidRPr="00C2135A" w:rsidRDefault="00B52818" w:rsidP="00B528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поселения,</w:t>
            </w:r>
          </w:p>
          <w:p w:rsidR="002657AD" w:rsidRPr="00C2135A" w:rsidRDefault="00B52818" w:rsidP="00B52818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автономные учреждения культуры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535EE1" w:rsidRPr="00C2135A" w:rsidRDefault="00535EE1" w:rsidP="00535EE1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повышение мотивации работников муниципальных учреждений</w:t>
            </w:r>
          </w:p>
          <w:p w:rsidR="004B43AC" w:rsidRPr="00C2135A" w:rsidRDefault="004B43AC" w:rsidP="00535EE1">
            <w:pPr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4B43AC" w:rsidRPr="00C2135A" w:rsidTr="00A230C2">
        <w:tc>
          <w:tcPr>
            <w:tcW w:w="852" w:type="dxa"/>
          </w:tcPr>
          <w:p w:rsidR="004B43AC" w:rsidRPr="00C2135A" w:rsidRDefault="004D53D6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43AC" w:rsidRPr="00C2135A">
              <w:rPr>
                <w:sz w:val="28"/>
                <w:szCs w:val="28"/>
              </w:rPr>
              <w:t>.3.</w:t>
            </w:r>
          </w:p>
        </w:tc>
        <w:tc>
          <w:tcPr>
            <w:tcW w:w="5103" w:type="dxa"/>
          </w:tcPr>
          <w:p w:rsidR="004B43AC" w:rsidRPr="00C2135A" w:rsidRDefault="004B43AC" w:rsidP="004B43A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Установление зависимости выплат стимулирующего характера руководителям муниципальных учреждений от целевых показателей эффективности деятельности учреждений</w:t>
            </w:r>
          </w:p>
        </w:tc>
        <w:tc>
          <w:tcPr>
            <w:tcW w:w="2693" w:type="dxa"/>
          </w:tcPr>
          <w:p w:rsidR="004B43AC" w:rsidRPr="00C2135A" w:rsidRDefault="004B43AC" w:rsidP="00A31CD4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 квартал 2014 года</w:t>
            </w:r>
          </w:p>
        </w:tc>
        <w:tc>
          <w:tcPr>
            <w:tcW w:w="2410" w:type="dxa"/>
          </w:tcPr>
          <w:p w:rsidR="00B52818" w:rsidRPr="00C2135A" w:rsidRDefault="00B52818" w:rsidP="00B528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поселения,</w:t>
            </w:r>
          </w:p>
          <w:p w:rsidR="004B43AC" w:rsidRPr="00C2135A" w:rsidRDefault="00B52818" w:rsidP="00B52818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автономные учреждения культуры Миллеровского </w:t>
            </w:r>
            <w:r>
              <w:rPr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4677" w:type="dxa"/>
          </w:tcPr>
          <w:p w:rsidR="004B43AC" w:rsidRPr="00C2135A" w:rsidRDefault="004B43AC" w:rsidP="004B43AC">
            <w:pPr>
              <w:jc w:val="both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Заключение эффективных контрактов</w:t>
            </w:r>
          </w:p>
        </w:tc>
      </w:tr>
      <w:tr w:rsidR="00C845D0" w:rsidRPr="00C2135A" w:rsidTr="00A230C2">
        <w:tc>
          <w:tcPr>
            <w:tcW w:w="852" w:type="dxa"/>
          </w:tcPr>
          <w:p w:rsidR="00C845D0" w:rsidRPr="00C2135A" w:rsidRDefault="00B52818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845D0" w:rsidRPr="00C2135A">
              <w:rPr>
                <w:sz w:val="28"/>
                <w:szCs w:val="28"/>
              </w:rPr>
              <w:t>.4.</w:t>
            </w:r>
          </w:p>
        </w:tc>
        <w:tc>
          <w:tcPr>
            <w:tcW w:w="5103" w:type="dxa"/>
          </w:tcPr>
          <w:p w:rsidR="00C845D0" w:rsidRPr="00C2135A" w:rsidRDefault="00C845D0" w:rsidP="00C845D0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Обеспечение дифференциации оплаты труда основного и прочего персонала, оптимизации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2693" w:type="dxa"/>
          </w:tcPr>
          <w:p w:rsidR="00C845D0" w:rsidRPr="00C2135A" w:rsidRDefault="00C845D0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C845D0" w:rsidRPr="00C2135A" w:rsidRDefault="00C44471" w:rsidP="00A31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автономные учреждения культуры Миллеровского городского поселения</w:t>
            </w:r>
          </w:p>
        </w:tc>
        <w:tc>
          <w:tcPr>
            <w:tcW w:w="4677" w:type="dxa"/>
          </w:tcPr>
          <w:p w:rsidR="00C845D0" w:rsidRPr="00C2135A" w:rsidRDefault="00C845D0" w:rsidP="00C845D0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Повышение эффективности деятельности учреждений, привлечение внебюджетных источников и других внутренних ресурсов</w:t>
            </w:r>
          </w:p>
          <w:p w:rsidR="00C845D0" w:rsidRPr="00C2135A" w:rsidRDefault="00C845D0" w:rsidP="00C845D0">
            <w:pPr>
              <w:jc w:val="both"/>
              <w:rPr>
                <w:sz w:val="28"/>
                <w:szCs w:val="28"/>
              </w:rPr>
            </w:pPr>
          </w:p>
        </w:tc>
      </w:tr>
      <w:tr w:rsidR="00C845D0" w:rsidRPr="00C2135A" w:rsidTr="00A230C2">
        <w:tc>
          <w:tcPr>
            <w:tcW w:w="852" w:type="dxa"/>
          </w:tcPr>
          <w:p w:rsidR="00C845D0" w:rsidRPr="00C2135A" w:rsidRDefault="00B52818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7BC2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C845D0" w:rsidRPr="00C2135A" w:rsidRDefault="00C845D0" w:rsidP="00C845D0">
            <w:pPr>
              <w:jc w:val="center"/>
            </w:pPr>
            <w:r w:rsidRPr="00C2135A">
              <w:rPr>
                <w:sz w:val="28"/>
                <w:szCs w:val="28"/>
              </w:rPr>
              <w:t>Проведение инвентаризации расходных о</w:t>
            </w:r>
            <w:r w:rsidR="00B52818">
              <w:rPr>
                <w:sz w:val="28"/>
                <w:szCs w:val="28"/>
              </w:rPr>
              <w:t>бязательств Миллеровского городского поселения</w:t>
            </w:r>
            <w:r w:rsidRPr="00C2135A">
              <w:rPr>
                <w:sz w:val="28"/>
                <w:szCs w:val="28"/>
              </w:rPr>
              <w:t>, принятых в рамках реал</w:t>
            </w:r>
            <w:r w:rsidR="00B52818">
              <w:rPr>
                <w:sz w:val="28"/>
                <w:szCs w:val="28"/>
              </w:rPr>
              <w:t>изации прав Миллеровского городского поселения</w:t>
            </w:r>
            <w:r w:rsidRPr="00C2135A">
              <w:rPr>
                <w:sz w:val="28"/>
                <w:szCs w:val="28"/>
              </w:rPr>
              <w:t xml:space="preserve"> по финансированию полномочий, отнесенных к ведению </w:t>
            </w:r>
            <w:r w:rsidR="00C44471">
              <w:rPr>
                <w:sz w:val="28"/>
                <w:szCs w:val="28"/>
              </w:rPr>
              <w:t xml:space="preserve">Миллеровского района, Ростовской области </w:t>
            </w:r>
            <w:r w:rsidRPr="00C2135A">
              <w:rPr>
                <w:sz w:val="28"/>
                <w:szCs w:val="28"/>
              </w:rPr>
              <w:t xml:space="preserve"> и Российской Федерации</w:t>
            </w:r>
          </w:p>
        </w:tc>
      </w:tr>
      <w:tr w:rsidR="00087BC2" w:rsidRPr="00C2135A" w:rsidTr="00A230C2">
        <w:tc>
          <w:tcPr>
            <w:tcW w:w="852" w:type="dxa"/>
          </w:tcPr>
          <w:p w:rsidR="00087BC2" w:rsidRPr="00C2135A" w:rsidRDefault="009B6B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7BC2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087BC2" w:rsidRPr="00C2135A" w:rsidRDefault="00087BC2" w:rsidP="00087BC2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Исключение финансирования полномочий, не отнесенных в соответствии с федеральным законодательством к полномочиям Миллеровского </w:t>
            </w:r>
            <w:r w:rsidR="009B6B80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93" w:type="dxa"/>
          </w:tcPr>
          <w:p w:rsidR="00087BC2" w:rsidRPr="00C2135A" w:rsidRDefault="00087BC2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C507FB" w:rsidRPr="00C2135A" w:rsidRDefault="00C507FB" w:rsidP="00A31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087BC2" w:rsidRPr="00C2135A" w:rsidRDefault="00087BC2" w:rsidP="00087BC2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оптимизация расходов бюджета Миллеровского </w:t>
            </w:r>
            <w:r w:rsidR="009B6B80">
              <w:rPr>
                <w:sz w:val="28"/>
                <w:szCs w:val="28"/>
              </w:rPr>
              <w:t>городского поселения Миллеровского района</w:t>
            </w:r>
          </w:p>
        </w:tc>
      </w:tr>
      <w:tr w:rsidR="00C507FB" w:rsidRPr="00C2135A" w:rsidTr="00A230C2">
        <w:tc>
          <w:tcPr>
            <w:tcW w:w="852" w:type="dxa"/>
          </w:tcPr>
          <w:p w:rsidR="00C507FB" w:rsidRPr="00C2135A" w:rsidRDefault="009B6B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507FB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C44471" w:rsidRPr="00C2135A" w:rsidRDefault="00C507FB" w:rsidP="00A230C2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Оценка эффективности предоставления средств из бюджета </w:t>
            </w:r>
            <w:r w:rsidR="009B6B80">
              <w:rPr>
                <w:sz w:val="28"/>
                <w:szCs w:val="28"/>
              </w:rPr>
              <w:t xml:space="preserve">Миллеровского городского поселения </w:t>
            </w:r>
            <w:r w:rsidRPr="00C2135A">
              <w:rPr>
                <w:sz w:val="28"/>
                <w:szCs w:val="28"/>
              </w:rPr>
              <w:t>Миллеровского района юридическим лицам, в том числе муниципальным унитарным предприятиям. Проведение анализа хозяйственной деятельности, расходов на содержание, включая оплату труда работников, муниципальных унитарных предприятий,                                                                                     а также их инвентаризацию с целью возможной приватизации (ликвидации)</w:t>
            </w:r>
          </w:p>
        </w:tc>
      </w:tr>
      <w:tr w:rsidR="008C6209" w:rsidRPr="00C2135A" w:rsidTr="00A230C2">
        <w:tc>
          <w:tcPr>
            <w:tcW w:w="852" w:type="dxa"/>
          </w:tcPr>
          <w:p w:rsidR="008C6209" w:rsidRPr="00C2135A" w:rsidRDefault="009B6B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7F91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8C6209" w:rsidRPr="00C2135A" w:rsidRDefault="008C6209" w:rsidP="00164623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 xml:space="preserve">Проведение анализа хозяйственной деятельности, расходов на содержание, включая оплату труда работников, муниципальных унитарных </w:t>
            </w:r>
            <w:r w:rsidRPr="00C2135A">
              <w:rPr>
                <w:sz w:val="28"/>
                <w:szCs w:val="28"/>
              </w:rPr>
              <w:lastRenderedPageBreak/>
              <w:t>предприятий</w:t>
            </w:r>
          </w:p>
        </w:tc>
        <w:tc>
          <w:tcPr>
            <w:tcW w:w="2693" w:type="dxa"/>
          </w:tcPr>
          <w:p w:rsidR="008C6209" w:rsidRPr="00C2135A" w:rsidRDefault="008C6209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8C6209" w:rsidRPr="00C2135A" w:rsidRDefault="008C6209" w:rsidP="00A31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D90686" w:rsidRPr="00C2135A" w:rsidRDefault="008C6209" w:rsidP="00164623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 xml:space="preserve">повышение эффективности деятельности муниципальных унитарных </w:t>
            </w:r>
            <w:r w:rsidR="009B6B80">
              <w:rPr>
                <w:sz w:val="28"/>
                <w:szCs w:val="28"/>
              </w:rPr>
              <w:t xml:space="preserve">предприятий Миллеровского городского </w:t>
            </w:r>
            <w:r w:rsidR="009B6B80">
              <w:rPr>
                <w:sz w:val="28"/>
                <w:szCs w:val="28"/>
              </w:rPr>
              <w:lastRenderedPageBreak/>
              <w:t>поселения</w:t>
            </w:r>
            <w:r w:rsidRPr="00C2135A">
              <w:rPr>
                <w:sz w:val="28"/>
                <w:szCs w:val="28"/>
              </w:rPr>
              <w:t xml:space="preserve">, обеспечение выполнения полномочий учредителя муниципальных унитарных </w:t>
            </w:r>
            <w:r w:rsidR="009B6B80">
              <w:rPr>
                <w:sz w:val="28"/>
                <w:szCs w:val="28"/>
              </w:rPr>
              <w:t>предприятий Миллеровского городского поселения</w:t>
            </w:r>
            <w:r w:rsidRPr="00C2135A">
              <w:rPr>
                <w:sz w:val="28"/>
                <w:szCs w:val="28"/>
              </w:rPr>
              <w:t>, подготовка предлож</w:t>
            </w:r>
            <w:r w:rsidR="005D7003">
              <w:rPr>
                <w:sz w:val="28"/>
                <w:szCs w:val="28"/>
              </w:rPr>
              <w:t>ений по приватизации</w:t>
            </w:r>
            <w:r w:rsidRPr="00C2135A">
              <w:rPr>
                <w:sz w:val="28"/>
                <w:szCs w:val="28"/>
              </w:rPr>
              <w:t xml:space="preserve"> муниципальных </w:t>
            </w:r>
            <w:r w:rsidR="009B6B80">
              <w:rPr>
                <w:sz w:val="28"/>
                <w:szCs w:val="28"/>
              </w:rPr>
              <w:t>предприятий Миллеровского городского поселения</w:t>
            </w:r>
          </w:p>
        </w:tc>
      </w:tr>
      <w:tr w:rsidR="008C6209" w:rsidRPr="00C2135A" w:rsidTr="00A230C2">
        <w:tc>
          <w:tcPr>
            <w:tcW w:w="852" w:type="dxa"/>
          </w:tcPr>
          <w:p w:rsidR="008C6209" w:rsidRPr="00C2135A" w:rsidRDefault="009B6B80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D90686" w:rsidRPr="00C2135A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</w:tcPr>
          <w:p w:rsidR="008C6209" w:rsidRPr="00C2135A" w:rsidRDefault="008C6209" w:rsidP="00D90686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Проведение заседания комиссии по анализу финансово-хозяйственной деятельности подведомственных муниципальных унитарных предприятий</w:t>
            </w:r>
          </w:p>
        </w:tc>
        <w:tc>
          <w:tcPr>
            <w:tcW w:w="2693" w:type="dxa"/>
          </w:tcPr>
          <w:p w:rsidR="008C6209" w:rsidRPr="00C2135A" w:rsidRDefault="008C6209" w:rsidP="00D90686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Ежегодно</w:t>
            </w:r>
          </w:p>
          <w:p w:rsidR="008C6209" w:rsidRPr="00C2135A" w:rsidRDefault="008C6209" w:rsidP="00D90686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(II квартал)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D90686" w:rsidRDefault="00D90686" w:rsidP="00D90686">
            <w:pPr>
              <w:jc w:val="center"/>
              <w:rPr>
                <w:sz w:val="28"/>
                <w:szCs w:val="28"/>
              </w:rPr>
            </w:pPr>
          </w:p>
          <w:p w:rsidR="00C2135A" w:rsidRDefault="00C2135A" w:rsidP="00D90686">
            <w:pPr>
              <w:jc w:val="center"/>
              <w:rPr>
                <w:sz w:val="28"/>
                <w:szCs w:val="28"/>
              </w:rPr>
            </w:pPr>
          </w:p>
          <w:p w:rsidR="00C2135A" w:rsidRPr="00C2135A" w:rsidRDefault="00C2135A" w:rsidP="00D906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C6209" w:rsidRPr="00C2135A" w:rsidRDefault="008C6209" w:rsidP="00D90686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повышение результатов финансово-хозяйственной деятельности подведомственных муниципальных унитарных предприятий</w:t>
            </w:r>
          </w:p>
        </w:tc>
      </w:tr>
      <w:tr w:rsidR="008C6209" w:rsidRPr="00C2135A" w:rsidTr="00A230C2">
        <w:tc>
          <w:tcPr>
            <w:tcW w:w="852" w:type="dxa"/>
          </w:tcPr>
          <w:p w:rsidR="00C44471" w:rsidRDefault="00C44471" w:rsidP="00925087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8C6209" w:rsidRPr="00C2135A" w:rsidRDefault="00557C91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0686" w:rsidRPr="00C2135A">
              <w:rPr>
                <w:sz w:val="28"/>
                <w:szCs w:val="28"/>
              </w:rPr>
              <w:t>.</w:t>
            </w:r>
          </w:p>
        </w:tc>
        <w:tc>
          <w:tcPr>
            <w:tcW w:w="14883" w:type="dxa"/>
            <w:gridSpan w:val="4"/>
          </w:tcPr>
          <w:p w:rsidR="00C44471" w:rsidRDefault="00C44471" w:rsidP="00A230C2">
            <w:pPr>
              <w:jc w:val="center"/>
              <w:rPr>
                <w:sz w:val="28"/>
                <w:szCs w:val="28"/>
              </w:rPr>
            </w:pPr>
          </w:p>
          <w:p w:rsidR="00F77DB4" w:rsidRPr="00C2135A" w:rsidRDefault="00F77DB4" w:rsidP="00A230C2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Формирование реалистичных прогнозов поступлений по источникам формирования дорожных фондов</w:t>
            </w:r>
          </w:p>
        </w:tc>
      </w:tr>
      <w:tr w:rsidR="00F77DB4" w:rsidRPr="00C2135A" w:rsidTr="00A230C2">
        <w:tc>
          <w:tcPr>
            <w:tcW w:w="852" w:type="dxa"/>
          </w:tcPr>
          <w:p w:rsidR="00F77DB4" w:rsidRPr="00C2135A" w:rsidRDefault="00557C91" w:rsidP="00925087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0686" w:rsidRPr="00C2135A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</w:tcPr>
          <w:p w:rsidR="00F77DB4" w:rsidRPr="00C2135A" w:rsidRDefault="00F77DB4" w:rsidP="00F77DB4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Мониторинг поступлений по источникам формирования дорожных фондов</w:t>
            </w:r>
          </w:p>
        </w:tc>
        <w:tc>
          <w:tcPr>
            <w:tcW w:w="2693" w:type="dxa"/>
          </w:tcPr>
          <w:p w:rsidR="00F77DB4" w:rsidRPr="00C2135A" w:rsidRDefault="00F77DB4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9B6B80" w:rsidRPr="00C2135A" w:rsidRDefault="009B6B80" w:rsidP="009B6B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Миллеровского городского поселения</w:t>
            </w:r>
          </w:p>
          <w:p w:rsidR="00F77DB4" w:rsidRPr="00C2135A" w:rsidRDefault="00F77DB4" w:rsidP="00F77D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77DB4" w:rsidRPr="00C2135A" w:rsidRDefault="00F77DB4" w:rsidP="00F77DB4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повышение достоверности прогнозов</w:t>
            </w:r>
          </w:p>
        </w:tc>
      </w:tr>
      <w:tr w:rsidR="005A3265" w:rsidRPr="00C2135A" w:rsidTr="00A230C2">
        <w:tc>
          <w:tcPr>
            <w:tcW w:w="15735" w:type="dxa"/>
            <w:gridSpan w:val="5"/>
          </w:tcPr>
          <w:p w:rsidR="00C44471" w:rsidRDefault="00C44471" w:rsidP="00A31CD4">
            <w:pPr>
              <w:jc w:val="center"/>
              <w:rPr>
                <w:sz w:val="28"/>
                <w:szCs w:val="28"/>
              </w:rPr>
            </w:pPr>
          </w:p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  <w:lang w:val="en-US"/>
              </w:rPr>
              <w:t>III</w:t>
            </w:r>
            <w:r w:rsidRPr="00C2135A">
              <w:rPr>
                <w:sz w:val="28"/>
                <w:szCs w:val="28"/>
              </w:rPr>
              <w:t xml:space="preserve">. Направления совершенствования долговой политики Миллеровского </w:t>
            </w:r>
            <w:r w:rsidR="009B6B80">
              <w:rPr>
                <w:sz w:val="28"/>
                <w:szCs w:val="28"/>
              </w:rPr>
              <w:t>городского поселения</w:t>
            </w:r>
          </w:p>
        </w:tc>
      </w:tr>
      <w:tr w:rsidR="005A3265" w:rsidRPr="00C2135A" w:rsidTr="00A230C2">
        <w:tc>
          <w:tcPr>
            <w:tcW w:w="852" w:type="dxa"/>
          </w:tcPr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</w:t>
            </w:r>
          </w:p>
        </w:tc>
        <w:tc>
          <w:tcPr>
            <w:tcW w:w="14883" w:type="dxa"/>
            <w:gridSpan w:val="4"/>
          </w:tcPr>
          <w:p w:rsidR="00C44471" w:rsidRDefault="00C44471" w:rsidP="00A31CD4">
            <w:pPr>
              <w:jc w:val="center"/>
              <w:rPr>
                <w:sz w:val="28"/>
                <w:szCs w:val="28"/>
              </w:rPr>
            </w:pPr>
          </w:p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Обеспечение равномерного распределения долговой нагрузки</w:t>
            </w:r>
          </w:p>
        </w:tc>
      </w:tr>
      <w:tr w:rsidR="005A3265" w:rsidRPr="00C2135A" w:rsidTr="00A230C2">
        <w:tc>
          <w:tcPr>
            <w:tcW w:w="852" w:type="dxa"/>
          </w:tcPr>
          <w:p w:rsidR="005A3265" w:rsidRPr="00C2135A" w:rsidRDefault="005A3265" w:rsidP="00925087">
            <w:pPr>
              <w:jc w:val="center"/>
              <w:outlineLvl w:val="1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5A3265" w:rsidRPr="009B6B80" w:rsidRDefault="005A3265" w:rsidP="009B6B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C2135A">
              <w:rPr>
                <w:rFonts w:eastAsia="Calibri"/>
                <w:sz w:val="28"/>
                <w:szCs w:val="28"/>
              </w:rPr>
              <w:t xml:space="preserve">Планирование предельного объема муниципального долга не более </w:t>
            </w:r>
            <w:r w:rsidRPr="00C2135A">
              <w:rPr>
                <w:rFonts w:eastAsia="Calibri"/>
                <w:sz w:val="28"/>
                <w:szCs w:val="28"/>
              </w:rPr>
              <w:lastRenderedPageBreak/>
              <w:t xml:space="preserve">утвержденного общего годового объема доходов бюджета </w:t>
            </w:r>
            <w:r w:rsidR="009B6B80">
              <w:rPr>
                <w:rFonts w:eastAsia="Calibri"/>
                <w:sz w:val="28"/>
                <w:szCs w:val="28"/>
              </w:rPr>
              <w:t xml:space="preserve">Миллеровского городского поселения </w:t>
            </w:r>
            <w:r w:rsidRPr="00C2135A">
              <w:rPr>
                <w:rFonts w:eastAsia="Calibri"/>
                <w:sz w:val="28"/>
                <w:szCs w:val="28"/>
              </w:rPr>
              <w:t>Миллеровского района, без учета утвержденного объема б</w:t>
            </w:r>
            <w:r w:rsidR="009B6B80">
              <w:rPr>
                <w:rFonts w:eastAsia="Calibri"/>
                <w:sz w:val="28"/>
                <w:szCs w:val="28"/>
              </w:rPr>
              <w:t>езвозмездных поступлений</w:t>
            </w:r>
          </w:p>
        </w:tc>
        <w:tc>
          <w:tcPr>
            <w:tcW w:w="2693" w:type="dxa"/>
          </w:tcPr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  <w:lang w:val="en-US"/>
              </w:rPr>
              <w:lastRenderedPageBreak/>
              <w:t>IV квартал (ежегодно)</w:t>
            </w:r>
          </w:p>
        </w:tc>
        <w:tc>
          <w:tcPr>
            <w:tcW w:w="2410" w:type="dxa"/>
          </w:tcPr>
          <w:p w:rsidR="00557C91" w:rsidRPr="00C2135A" w:rsidRDefault="00557C91" w:rsidP="00557C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Миллеровского </w:t>
            </w:r>
            <w:r>
              <w:rPr>
                <w:sz w:val="28"/>
                <w:szCs w:val="28"/>
              </w:rPr>
              <w:lastRenderedPageBreak/>
              <w:t>городского поселения</w:t>
            </w:r>
          </w:p>
          <w:p w:rsidR="005A3265" w:rsidRPr="00C2135A" w:rsidRDefault="005A3265" w:rsidP="00A31C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A3265" w:rsidRPr="00C2135A" w:rsidRDefault="005A3265" w:rsidP="005A3265">
            <w:pPr>
              <w:jc w:val="both"/>
              <w:rPr>
                <w:sz w:val="28"/>
                <w:szCs w:val="28"/>
              </w:rPr>
            </w:pPr>
            <w:r w:rsidRPr="00C2135A">
              <w:rPr>
                <w:sz w:val="28"/>
                <w:szCs w:val="28"/>
              </w:rPr>
              <w:lastRenderedPageBreak/>
              <w:t xml:space="preserve">равномерное распределение долговой нагрузки </w:t>
            </w:r>
          </w:p>
        </w:tc>
      </w:tr>
    </w:tbl>
    <w:p w:rsidR="00857146" w:rsidRPr="00C2135A" w:rsidRDefault="00857146" w:rsidP="00925087">
      <w:pPr>
        <w:pStyle w:val="21"/>
        <w:widowControl w:val="0"/>
        <w:overflowPunct/>
        <w:jc w:val="center"/>
        <w:rPr>
          <w:rFonts w:ascii="Times New Roman CYR" w:hAnsi="Times New Roman CYR" w:cs="Times New Roman CYR"/>
          <w:szCs w:val="28"/>
        </w:rPr>
      </w:pPr>
    </w:p>
    <w:p w:rsidR="00557C91" w:rsidRDefault="00857146" w:rsidP="00557C91">
      <w:pPr>
        <w:pStyle w:val="21"/>
        <w:widowControl w:val="0"/>
        <w:overflowPunct/>
        <w:rPr>
          <w:szCs w:val="28"/>
        </w:rPr>
      </w:pPr>
      <w:r w:rsidRPr="00C2135A">
        <w:rPr>
          <w:szCs w:val="28"/>
        </w:rPr>
        <w:tab/>
      </w:r>
      <w:r w:rsidRPr="00C2135A">
        <w:rPr>
          <w:szCs w:val="28"/>
        </w:rPr>
        <w:tab/>
        <w:t xml:space="preserve">                                                                                   </w:t>
      </w: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Default="00701D7B" w:rsidP="00701D7B">
      <w:pPr>
        <w:tabs>
          <w:tab w:val="left" w:pos="11487"/>
        </w:tabs>
        <w:jc w:val="center"/>
      </w:pPr>
    </w:p>
    <w:p w:rsidR="00701D7B" w:rsidRPr="00C2135A" w:rsidRDefault="00701D7B" w:rsidP="00701D7B">
      <w:pPr>
        <w:tabs>
          <w:tab w:val="left" w:pos="11487"/>
        </w:tabs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</w:t>
      </w:r>
      <w:r w:rsidRPr="00C2135A">
        <w:rPr>
          <w:sz w:val="28"/>
          <w:szCs w:val="28"/>
        </w:rPr>
        <w:t>Приложение № 2</w:t>
      </w:r>
    </w:p>
    <w:p w:rsidR="00701D7B" w:rsidRPr="00C2135A" w:rsidRDefault="00701D7B" w:rsidP="00701D7B">
      <w:pPr>
        <w:tabs>
          <w:tab w:val="left" w:pos="11487"/>
        </w:tabs>
        <w:jc w:val="both"/>
        <w:rPr>
          <w:sz w:val="28"/>
          <w:szCs w:val="28"/>
        </w:rPr>
      </w:pPr>
      <w:r w:rsidRPr="00C213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к постановлению</w:t>
      </w:r>
      <w:r w:rsidRPr="00C2135A">
        <w:rPr>
          <w:sz w:val="28"/>
          <w:szCs w:val="28"/>
        </w:rPr>
        <w:t xml:space="preserve">              </w:t>
      </w:r>
    </w:p>
    <w:p w:rsidR="00701D7B" w:rsidRPr="00C2135A" w:rsidRDefault="00701D7B" w:rsidP="00701D7B">
      <w:pPr>
        <w:tabs>
          <w:tab w:val="left" w:pos="11487"/>
        </w:tabs>
        <w:jc w:val="both"/>
        <w:rPr>
          <w:sz w:val="28"/>
          <w:szCs w:val="28"/>
        </w:rPr>
      </w:pPr>
      <w:r w:rsidRPr="00C213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Администрации             </w:t>
      </w:r>
    </w:p>
    <w:p w:rsidR="00701D7B" w:rsidRDefault="00701D7B" w:rsidP="00701D7B">
      <w:pPr>
        <w:tabs>
          <w:tab w:val="left" w:pos="114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Миллеровского городского                                  </w:t>
      </w:r>
    </w:p>
    <w:p w:rsidR="00701D7B" w:rsidRPr="00C2135A" w:rsidRDefault="00701D7B" w:rsidP="00701D7B">
      <w:pPr>
        <w:tabs>
          <w:tab w:val="left" w:pos="114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поселения</w:t>
      </w:r>
    </w:p>
    <w:p w:rsidR="00701D7B" w:rsidRPr="00701D7B" w:rsidRDefault="00701D7B" w:rsidP="00701D7B">
      <w:pPr>
        <w:tabs>
          <w:tab w:val="left" w:pos="11487"/>
        </w:tabs>
        <w:jc w:val="both"/>
        <w:rPr>
          <w:sz w:val="28"/>
          <w:szCs w:val="28"/>
          <w:u w:val="single"/>
        </w:rPr>
      </w:pPr>
      <w:r w:rsidRPr="00C213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от  </w:t>
      </w:r>
      <w:r w:rsidRPr="00701D7B">
        <w:rPr>
          <w:sz w:val="28"/>
          <w:szCs w:val="28"/>
          <w:u w:val="single"/>
        </w:rPr>
        <w:t>28.11.2013</w:t>
      </w:r>
      <w:r>
        <w:rPr>
          <w:sz w:val="28"/>
          <w:szCs w:val="28"/>
        </w:rPr>
        <w:t xml:space="preserve"> </w:t>
      </w:r>
      <w:r w:rsidRPr="00C2135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701D7B">
        <w:rPr>
          <w:sz w:val="28"/>
          <w:szCs w:val="28"/>
          <w:u w:val="single"/>
        </w:rPr>
        <w:t>356</w:t>
      </w:r>
    </w:p>
    <w:p w:rsidR="00701D7B" w:rsidRDefault="00701D7B" w:rsidP="00701D7B">
      <w:pPr>
        <w:tabs>
          <w:tab w:val="left" w:pos="11487"/>
        </w:tabs>
        <w:jc w:val="center"/>
        <w:rPr>
          <w:sz w:val="28"/>
          <w:szCs w:val="28"/>
        </w:rPr>
      </w:pPr>
    </w:p>
    <w:p w:rsidR="00701D7B" w:rsidRPr="00C2135A" w:rsidRDefault="00701D7B" w:rsidP="00701D7B">
      <w:pPr>
        <w:tabs>
          <w:tab w:val="left" w:pos="11487"/>
        </w:tabs>
        <w:jc w:val="center"/>
        <w:rPr>
          <w:sz w:val="28"/>
          <w:szCs w:val="28"/>
        </w:rPr>
      </w:pPr>
      <w:r w:rsidRPr="00C2135A">
        <w:rPr>
          <w:sz w:val="28"/>
          <w:szCs w:val="28"/>
        </w:rPr>
        <w:t>ОТЧЕТ</w:t>
      </w:r>
    </w:p>
    <w:p w:rsidR="00701D7B" w:rsidRPr="00C2135A" w:rsidRDefault="00701D7B" w:rsidP="00701D7B">
      <w:pPr>
        <w:tabs>
          <w:tab w:val="left" w:pos="11487"/>
        </w:tabs>
        <w:jc w:val="center"/>
        <w:rPr>
          <w:sz w:val="28"/>
          <w:szCs w:val="28"/>
        </w:rPr>
      </w:pPr>
      <w:r w:rsidRPr="00C2135A">
        <w:rPr>
          <w:sz w:val="28"/>
          <w:szCs w:val="28"/>
        </w:rPr>
        <w:t xml:space="preserve">Об исполнении плана мероприятий по росту доходов, оптимизации расходов </w:t>
      </w:r>
    </w:p>
    <w:p w:rsidR="00701D7B" w:rsidRPr="00C2135A" w:rsidRDefault="00701D7B" w:rsidP="00701D7B">
      <w:pPr>
        <w:tabs>
          <w:tab w:val="left" w:pos="114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2135A">
        <w:rPr>
          <w:sz w:val="28"/>
          <w:szCs w:val="28"/>
        </w:rPr>
        <w:t xml:space="preserve"> совершенствованию долгово</w:t>
      </w:r>
      <w:r>
        <w:rPr>
          <w:sz w:val="28"/>
          <w:szCs w:val="28"/>
        </w:rPr>
        <w:t>й политики в Миллеровском городском поселении</w:t>
      </w:r>
      <w:r w:rsidRPr="00C2135A">
        <w:rPr>
          <w:sz w:val="28"/>
          <w:szCs w:val="28"/>
        </w:rPr>
        <w:t xml:space="preserve"> на 2013 – 2016 годы</w:t>
      </w:r>
    </w:p>
    <w:p w:rsidR="00701D7B" w:rsidRPr="00C2135A" w:rsidRDefault="00701D7B" w:rsidP="00701D7B">
      <w:pPr>
        <w:tabs>
          <w:tab w:val="left" w:pos="11487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17"/>
        <w:gridCol w:w="1917"/>
        <w:gridCol w:w="1917"/>
        <w:gridCol w:w="1917"/>
        <w:gridCol w:w="1917"/>
        <w:gridCol w:w="1917"/>
        <w:gridCol w:w="1918"/>
      </w:tblGrid>
      <w:tr w:rsidR="00701D7B" w:rsidRPr="00C2135A" w:rsidTr="00F916B3">
        <w:tc>
          <w:tcPr>
            <w:tcW w:w="817" w:type="dxa"/>
            <w:vMerge w:val="restart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№ п/п</w:t>
            </w:r>
          </w:p>
        </w:tc>
        <w:tc>
          <w:tcPr>
            <w:tcW w:w="3017" w:type="dxa"/>
            <w:vMerge w:val="restart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Наименование</w:t>
            </w:r>
          </w:p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мероприятия*</w:t>
            </w:r>
          </w:p>
        </w:tc>
        <w:tc>
          <w:tcPr>
            <w:tcW w:w="3834" w:type="dxa"/>
            <w:gridSpan w:val="2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Сроки исполнения</w:t>
            </w:r>
          </w:p>
        </w:tc>
        <w:tc>
          <w:tcPr>
            <w:tcW w:w="1917" w:type="dxa"/>
            <w:vMerge w:val="restart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Причины неисполнения**</w:t>
            </w:r>
          </w:p>
        </w:tc>
        <w:tc>
          <w:tcPr>
            <w:tcW w:w="1917" w:type="dxa"/>
            <w:vMerge w:val="restart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Ответственный</w:t>
            </w:r>
          </w:p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исполнитель*</w:t>
            </w:r>
          </w:p>
        </w:tc>
        <w:tc>
          <w:tcPr>
            <w:tcW w:w="1917" w:type="dxa"/>
            <w:vMerge w:val="restart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Ожидаемый результат*</w:t>
            </w:r>
          </w:p>
        </w:tc>
        <w:tc>
          <w:tcPr>
            <w:tcW w:w="1918" w:type="dxa"/>
            <w:vMerge w:val="restart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Полученный результат*</w:t>
            </w:r>
          </w:p>
        </w:tc>
      </w:tr>
      <w:tr w:rsidR="00701D7B" w:rsidRPr="00C2135A" w:rsidTr="00F916B3">
        <w:tc>
          <w:tcPr>
            <w:tcW w:w="817" w:type="dxa"/>
            <w:vMerge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  <w:tc>
          <w:tcPr>
            <w:tcW w:w="3017" w:type="dxa"/>
            <w:vMerge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  <w:tc>
          <w:tcPr>
            <w:tcW w:w="19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План*</w:t>
            </w:r>
          </w:p>
        </w:tc>
        <w:tc>
          <w:tcPr>
            <w:tcW w:w="19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Факт</w:t>
            </w:r>
          </w:p>
        </w:tc>
        <w:tc>
          <w:tcPr>
            <w:tcW w:w="1917" w:type="dxa"/>
            <w:vMerge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  <w:tc>
          <w:tcPr>
            <w:tcW w:w="1917" w:type="dxa"/>
            <w:vMerge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  <w:tc>
          <w:tcPr>
            <w:tcW w:w="1917" w:type="dxa"/>
            <w:vMerge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  <w:tc>
          <w:tcPr>
            <w:tcW w:w="1918" w:type="dxa"/>
            <w:vMerge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</w:tr>
      <w:tr w:rsidR="00701D7B" w:rsidRPr="00C2135A" w:rsidTr="00F916B3">
        <w:tc>
          <w:tcPr>
            <w:tcW w:w="8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1</w:t>
            </w:r>
          </w:p>
        </w:tc>
        <w:tc>
          <w:tcPr>
            <w:tcW w:w="30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2</w:t>
            </w:r>
          </w:p>
        </w:tc>
        <w:tc>
          <w:tcPr>
            <w:tcW w:w="19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3</w:t>
            </w:r>
          </w:p>
        </w:tc>
        <w:tc>
          <w:tcPr>
            <w:tcW w:w="19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4</w:t>
            </w:r>
          </w:p>
        </w:tc>
        <w:tc>
          <w:tcPr>
            <w:tcW w:w="19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5</w:t>
            </w:r>
          </w:p>
        </w:tc>
        <w:tc>
          <w:tcPr>
            <w:tcW w:w="19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6</w:t>
            </w:r>
          </w:p>
        </w:tc>
        <w:tc>
          <w:tcPr>
            <w:tcW w:w="19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7</w:t>
            </w:r>
          </w:p>
        </w:tc>
        <w:tc>
          <w:tcPr>
            <w:tcW w:w="1918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  <w:r w:rsidRPr="00C2135A">
              <w:t>8</w:t>
            </w:r>
          </w:p>
        </w:tc>
      </w:tr>
      <w:tr w:rsidR="00701D7B" w:rsidRPr="00C2135A" w:rsidTr="00F916B3">
        <w:tc>
          <w:tcPr>
            <w:tcW w:w="8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  <w:tc>
          <w:tcPr>
            <w:tcW w:w="30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  <w:tc>
          <w:tcPr>
            <w:tcW w:w="19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  <w:tc>
          <w:tcPr>
            <w:tcW w:w="19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  <w:tc>
          <w:tcPr>
            <w:tcW w:w="19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  <w:tc>
          <w:tcPr>
            <w:tcW w:w="19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  <w:tc>
          <w:tcPr>
            <w:tcW w:w="1917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  <w:tc>
          <w:tcPr>
            <w:tcW w:w="1918" w:type="dxa"/>
          </w:tcPr>
          <w:p w:rsidR="00701D7B" w:rsidRPr="00C2135A" w:rsidRDefault="00701D7B" w:rsidP="00F916B3">
            <w:pPr>
              <w:tabs>
                <w:tab w:val="left" w:pos="11487"/>
              </w:tabs>
              <w:jc w:val="center"/>
            </w:pPr>
          </w:p>
        </w:tc>
      </w:tr>
    </w:tbl>
    <w:p w:rsidR="00701D7B" w:rsidRPr="00C2135A" w:rsidRDefault="00701D7B" w:rsidP="00701D7B">
      <w:pPr>
        <w:tabs>
          <w:tab w:val="left" w:pos="11487"/>
        </w:tabs>
        <w:jc w:val="center"/>
      </w:pPr>
    </w:p>
    <w:p w:rsidR="00701D7B" w:rsidRPr="00C2135A" w:rsidRDefault="00701D7B" w:rsidP="00701D7B"/>
    <w:p w:rsidR="00701D7B" w:rsidRPr="00C2135A" w:rsidRDefault="00701D7B" w:rsidP="00701D7B">
      <w:pPr>
        <w:ind w:firstLine="708"/>
      </w:pPr>
      <w:r w:rsidRPr="00C2135A">
        <w:t>*Заполняется в соответствии с приложени</w:t>
      </w:r>
      <w:r>
        <w:t>ем № 1 к настоящему постановлению</w:t>
      </w:r>
      <w:r w:rsidRPr="00C2135A">
        <w:t>.</w:t>
      </w:r>
    </w:p>
    <w:p w:rsidR="00701D7B" w:rsidRPr="00C2135A" w:rsidRDefault="00701D7B" w:rsidP="00701D7B">
      <w:pPr>
        <w:ind w:firstLine="708"/>
      </w:pPr>
      <w:r w:rsidRPr="00C2135A">
        <w:t>**Заполняется в случае невыполнения запланированных мероприятий</w:t>
      </w:r>
    </w:p>
    <w:p w:rsidR="00701D7B" w:rsidRPr="00C2135A" w:rsidRDefault="00701D7B" w:rsidP="00701D7B"/>
    <w:p w:rsidR="00701D7B" w:rsidRDefault="00701D7B" w:rsidP="00701D7B"/>
    <w:p w:rsidR="00701D7B" w:rsidRPr="00C2135A" w:rsidRDefault="00701D7B" w:rsidP="00701D7B"/>
    <w:p w:rsidR="00701D7B" w:rsidRPr="00701D7B" w:rsidRDefault="00701D7B" w:rsidP="00701D7B">
      <w:pPr>
        <w:pStyle w:val="21"/>
        <w:widowControl w:val="0"/>
        <w:overflowPunct/>
        <w:rPr>
          <w:szCs w:val="28"/>
        </w:rPr>
      </w:pPr>
      <w:r w:rsidRPr="00701D7B">
        <w:rPr>
          <w:szCs w:val="28"/>
        </w:rPr>
        <w:t>Глава Миллеровского</w:t>
      </w:r>
    </w:p>
    <w:p w:rsidR="00701D7B" w:rsidRPr="00701D7B" w:rsidRDefault="00701D7B" w:rsidP="00701D7B">
      <w:pPr>
        <w:pStyle w:val="21"/>
        <w:widowControl w:val="0"/>
        <w:overflowPunct/>
        <w:rPr>
          <w:rFonts w:ascii="Times New Roman CYR" w:hAnsi="Times New Roman CYR" w:cs="Times New Roman CYR"/>
          <w:szCs w:val="28"/>
        </w:rPr>
      </w:pPr>
      <w:r w:rsidRPr="00701D7B">
        <w:rPr>
          <w:szCs w:val="28"/>
        </w:rPr>
        <w:t>городского поселения                                                                                                                                                    В.С.Макаренко</w:t>
      </w:r>
    </w:p>
    <w:p w:rsidR="006A713F" w:rsidRPr="00C2135A" w:rsidRDefault="00701D7B" w:rsidP="00701D7B">
      <w:r w:rsidRPr="00C2135A">
        <w:br w:type="page"/>
      </w:r>
    </w:p>
    <w:sectPr w:rsidR="006A713F" w:rsidRPr="00C2135A" w:rsidSect="00857146">
      <w:pgSz w:w="16839" w:h="11907" w:orient="landscape" w:code="9"/>
      <w:pgMar w:top="1304" w:right="641" w:bottom="851" w:left="107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8D" w:rsidRDefault="0000408D">
      <w:r>
        <w:separator/>
      </w:r>
    </w:p>
  </w:endnote>
  <w:endnote w:type="continuationSeparator" w:id="0">
    <w:p w:rsidR="0000408D" w:rsidRDefault="0000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E5" w:rsidRDefault="00383CE5">
    <w:pPr>
      <w:pStyle w:val="ab"/>
      <w:jc w:val="right"/>
    </w:pPr>
  </w:p>
  <w:p w:rsidR="00383CE5" w:rsidRDefault="00383CE5">
    <w:pPr>
      <w:pStyle w:val="ab"/>
      <w:jc w:val="right"/>
    </w:pPr>
  </w:p>
  <w:p w:rsidR="00383CE5" w:rsidRDefault="00383C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8D" w:rsidRDefault="0000408D">
      <w:r>
        <w:separator/>
      </w:r>
    </w:p>
  </w:footnote>
  <w:footnote w:type="continuationSeparator" w:id="0">
    <w:p w:rsidR="0000408D" w:rsidRDefault="00004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146"/>
    <w:rsid w:val="0000408D"/>
    <w:rsid w:val="000375B6"/>
    <w:rsid w:val="000476CF"/>
    <w:rsid w:val="00065703"/>
    <w:rsid w:val="00087BC2"/>
    <w:rsid w:val="000A2774"/>
    <w:rsid w:val="000D79D1"/>
    <w:rsid w:val="000F0833"/>
    <w:rsid w:val="00121C7A"/>
    <w:rsid w:val="00164623"/>
    <w:rsid w:val="001E1291"/>
    <w:rsid w:val="002038DE"/>
    <w:rsid w:val="00231BAD"/>
    <w:rsid w:val="002657AD"/>
    <w:rsid w:val="0028694D"/>
    <w:rsid w:val="00304546"/>
    <w:rsid w:val="00375BA2"/>
    <w:rsid w:val="00382421"/>
    <w:rsid w:val="00383CE5"/>
    <w:rsid w:val="00390A6C"/>
    <w:rsid w:val="003B69E3"/>
    <w:rsid w:val="003D46C6"/>
    <w:rsid w:val="003D47E9"/>
    <w:rsid w:val="003D4F33"/>
    <w:rsid w:val="003E797E"/>
    <w:rsid w:val="0041002D"/>
    <w:rsid w:val="0043067A"/>
    <w:rsid w:val="00443653"/>
    <w:rsid w:val="00484BF9"/>
    <w:rsid w:val="00486A3E"/>
    <w:rsid w:val="004B43AC"/>
    <w:rsid w:val="004B47C6"/>
    <w:rsid w:val="004D53D6"/>
    <w:rsid w:val="004F7E1D"/>
    <w:rsid w:val="00504E82"/>
    <w:rsid w:val="00514A34"/>
    <w:rsid w:val="00523104"/>
    <w:rsid w:val="0052334C"/>
    <w:rsid w:val="00535EE1"/>
    <w:rsid w:val="005468F1"/>
    <w:rsid w:val="00557C91"/>
    <w:rsid w:val="005624C4"/>
    <w:rsid w:val="005A2DED"/>
    <w:rsid w:val="005A3265"/>
    <w:rsid w:val="005A7F91"/>
    <w:rsid w:val="005D0F7A"/>
    <w:rsid w:val="005D7003"/>
    <w:rsid w:val="005E6F45"/>
    <w:rsid w:val="00632AAA"/>
    <w:rsid w:val="00666E11"/>
    <w:rsid w:val="00670F5B"/>
    <w:rsid w:val="00682A36"/>
    <w:rsid w:val="00687CED"/>
    <w:rsid w:val="006A713F"/>
    <w:rsid w:val="006C7F7D"/>
    <w:rsid w:val="006F48FF"/>
    <w:rsid w:val="00701D7B"/>
    <w:rsid w:val="00707C88"/>
    <w:rsid w:val="00712011"/>
    <w:rsid w:val="00782652"/>
    <w:rsid w:val="00782A31"/>
    <w:rsid w:val="00797E06"/>
    <w:rsid w:val="007B3112"/>
    <w:rsid w:val="007C6EB2"/>
    <w:rsid w:val="007D1AE5"/>
    <w:rsid w:val="007D3EAB"/>
    <w:rsid w:val="007E28B2"/>
    <w:rsid w:val="00857146"/>
    <w:rsid w:val="00861104"/>
    <w:rsid w:val="008946F1"/>
    <w:rsid w:val="008951A6"/>
    <w:rsid w:val="008C4777"/>
    <w:rsid w:val="008C6209"/>
    <w:rsid w:val="008D0E18"/>
    <w:rsid w:val="00925087"/>
    <w:rsid w:val="00925331"/>
    <w:rsid w:val="009939BE"/>
    <w:rsid w:val="009A25CB"/>
    <w:rsid w:val="009B6B80"/>
    <w:rsid w:val="009C3516"/>
    <w:rsid w:val="009C679F"/>
    <w:rsid w:val="009C6815"/>
    <w:rsid w:val="00A230C2"/>
    <w:rsid w:val="00A31CD4"/>
    <w:rsid w:val="00A77FC5"/>
    <w:rsid w:val="00A95F92"/>
    <w:rsid w:val="00AA5868"/>
    <w:rsid w:val="00AC0BD8"/>
    <w:rsid w:val="00AF3626"/>
    <w:rsid w:val="00B044CB"/>
    <w:rsid w:val="00B245DC"/>
    <w:rsid w:val="00B52818"/>
    <w:rsid w:val="00B60FAE"/>
    <w:rsid w:val="00B81906"/>
    <w:rsid w:val="00B85E3B"/>
    <w:rsid w:val="00B9406C"/>
    <w:rsid w:val="00BA31E5"/>
    <w:rsid w:val="00BC05BE"/>
    <w:rsid w:val="00C014F8"/>
    <w:rsid w:val="00C01CE6"/>
    <w:rsid w:val="00C111E4"/>
    <w:rsid w:val="00C2135A"/>
    <w:rsid w:val="00C32AC3"/>
    <w:rsid w:val="00C44471"/>
    <w:rsid w:val="00C507FB"/>
    <w:rsid w:val="00C70BD1"/>
    <w:rsid w:val="00C72AC0"/>
    <w:rsid w:val="00C8196A"/>
    <w:rsid w:val="00C8347F"/>
    <w:rsid w:val="00C845D0"/>
    <w:rsid w:val="00C91761"/>
    <w:rsid w:val="00CA15C6"/>
    <w:rsid w:val="00CB4053"/>
    <w:rsid w:val="00CE7003"/>
    <w:rsid w:val="00CF04AA"/>
    <w:rsid w:val="00D104A9"/>
    <w:rsid w:val="00D17E45"/>
    <w:rsid w:val="00D51277"/>
    <w:rsid w:val="00D80ED2"/>
    <w:rsid w:val="00D82D9E"/>
    <w:rsid w:val="00D90686"/>
    <w:rsid w:val="00D97758"/>
    <w:rsid w:val="00E06F04"/>
    <w:rsid w:val="00E359B0"/>
    <w:rsid w:val="00E379E7"/>
    <w:rsid w:val="00E66A4B"/>
    <w:rsid w:val="00E75977"/>
    <w:rsid w:val="00E85204"/>
    <w:rsid w:val="00E96495"/>
    <w:rsid w:val="00EA0DCA"/>
    <w:rsid w:val="00EB61B8"/>
    <w:rsid w:val="00EC1335"/>
    <w:rsid w:val="00ED20A2"/>
    <w:rsid w:val="00EF2F60"/>
    <w:rsid w:val="00F62904"/>
    <w:rsid w:val="00F66873"/>
    <w:rsid w:val="00F77DB4"/>
    <w:rsid w:val="00F81C47"/>
    <w:rsid w:val="00F92B46"/>
    <w:rsid w:val="00F95178"/>
    <w:rsid w:val="00FA1380"/>
    <w:rsid w:val="00FC5202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7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57146"/>
    <w:pPr>
      <w:keepNext/>
      <w:jc w:val="center"/>
      <w:outlineLvl w:val="2"/>
    </w:pPr>
    <w:rPr>
      <w:b/>
      <w:bCs/>
      <w:spacing w:val="3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57146"/>
    <w:pPr>
      <w:ind w:right="6111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857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85714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header"/>
    <w:basedOn w:val="a"/>
    <w:link w:val="a4"/>
    <w:rsid w:val="0085714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57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rsid w:val="00857146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571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71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7146"/>
    <w:rPr>
      <w:rFonts w:ascii="Times New Roman" w:eastAsia="Times New Roman" w:hAnsi="Times New Roman" w:cs="Times New Roman"/>
      <w:b/>
      <w:bCs/>
      <w:spacing w:val="30"/>
      <w:sz w:val="36"/>
      <w:szCs w:val="36"/>
      <w:lang w:eastAsia="ru-RU"/>
    </w:rPr>
  </w:style>
  <w:style w:type="paragraph" w:customStyle="1" w:styleId="a7">
    <w:name w:val="Прижатый влево"/>
    <w:basedOn w:val="a"/>
    <w:next w:val="a"/>
    <w:rsid w:val="008571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8571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04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04A9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7B3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31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0FB57-852E-4516-8E25-DED2BE01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Миллерово</cp:lastModifiedBy>
  <cp:revision>20</cp:revision>
  <cp:lastPrinted>2013-11-29T14:05:00Z</cp:lastPrinted>
  <dcterms:created xsi:type="dcterms:W3CDTF">2013-11-28T09:00:00Z</dcterms:created>
  <dcterms:modified xsi:type="dcterms:W3CDTF">2013-11-29T14:15:00Z</dcterms:modified>
</cp:coreProperties>
</file>