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70" w:rsidRDefault="00576D70" w:rsidP="00576D70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Приложение </w:t>
      </w:r>
      <w:r w:rsidR="009677BD">
        <w:rPr>
          <w:rFonts w:ascii="Times New Roman" w:hAnsi="Times New Roman" w:cs="Times New Roman"/>
          <w:color w:val="000000"/>
          <w:sz w:val="18"/>
          <w:szCs w:val="18"/>
        </w:rPr>
        <w:t>3</w:t>
      </w:r>
    </w:p>
    <w:p w:rsidR="009677BD" w:rsidRDefault="00576D70" w:rsidP="00576D70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</w:t>
      </w:r>
      <w:r w:rsidR="009A075F">
        <w:rPr>
          <w:rFonts w:ascii="Times New Roman" w:hAnsi="Times New Roman" w:cs="Times New Roman"/>
          <w:color w:val="000000"/>
          <w:sz w:val="18"/>
          <w:szCs w:val="18"/>
        </w:rPr>
        <w:t>ю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Собрания депутатов </w:t>
      </w:r>
    </w:p>
    <w:p w:rsidR="009677BD" w:rsidRDefault="00576D70" w:rsidP="00576D70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</w:t>
      </w:r>
    </w:p>
    <w:p w:rsidR="00576D70" w:rsidRDefault="00576D70" w:rsidP="00576D70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"О</w:t>
      </w:r>
      <w:r w:rsidR="009677BD">
        <w:rPr>
          <w:rFonts w:ascii="Times New Roman" w:hAnsi="Times New Roman" w:cs="Times New Roman"/>
          <w:color w:val="000000"/>
          <w:sz w:val="18"/>
          <w:szCs w:val="18"/>
        </w:rPr>
        <w:t>б отчете об исполнении бюджета</w:t>
      </w:r>
    </w:p>
    <w:p w:rsidR="009677BD" w:rsidRDefault="00576D70" w:rsidP="00576D70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Миллеровского городского поселения </w:t>
      </w:r>
    </w:p>
    <w:p w:rsidR="00576D70" w:rsidRDefault="009A075F" w:rsidP="009677BD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jc w:val="center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</w:t>
      </w:r>
      <w:proofErr w:type="spellStart"/>
      <w:r w:rsidR="00576D70">
        <w:rPr>
          <w:rFonts w:ascii="Times New Roman" w:hAnsi="Times New Roman" w:cs="Times New Roman"/>
          <w:color w:val="000000"/>
          <w:sz w:val="18"/>
          <w:szCs w:val="18"/>
        </w:rPr>
        <w:t>Миллеровскогорайона</w:t>
      </w:r>
      <w:proofErr w:type="spellEnd"/>
      <w:r w:rsidR="00576D70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9677BD">
        <w:rPr>
          <w:rFonts w:ascii="Times New Roman" w:hAnsi="Times New Roman" w:cs="Times New Roman"/>
          <w:color w:val="000000"/>
          <w:sz w:val="18"/>
          <w:szCs w:val="18"/>
        </w:rPr>
        <w:t>з</w:t>
      </w:r>
      <w:r w:rsidR="00576D70">
        <w:rPr>
          <w:rFonts w:ascii="Times New Roman" w:hAnsi="Times New Roman" w:cs="Times New Roman"/>
          <w:color w:val="000000"/>
          <w:sz w:val="18"/>
          <w:szCs w:val="18"/>
        </w:rPr>
        <w:t>а 2014</w:t>
      </w:r>
      <w:r w:rsidR="009677BD">
        <w:rPr>
          <w:rFonts w:ascii="Times New Roman" w:hAnsi="Times New Roman" w:cs="Times New Roman"/>
          <w:color w:val="000000"/>
          <w:sz w:val="18"/>
          <w:szCs w:val="18"/>
        </w:rPr>
        <w:t>»</w:t>
      </w:r>
    </w:p>
    <w:p w:rsidR="00576D70" w:rsidRDefault="00576D70" w:rsidP="00576D70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"</w:t>
      </w:r>
    </w:p>
    <w:p w:rsidR="00DE0083" w:rsidRPr="002C3938" w:rsidRDefault="00EB0A9B" w:rsidP="002C3938">
      <w:pPr>
        <w:widowControl w:val="0"/>
        <w:tabs>
          <w:tab w:val="center" w:pos="128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39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</w:t>
      </w:r>
      <w:r w:rsidR="009677BD" w:rsidRPr="002C39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ходы</w:t>
      </w:r>
      <w:r w:rsidR="009C1E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бюджета Миллеровского городского поселения Миллеровского района</w:t>
      </w:r>
    </w:p>
    <w:p w:rsidR="009677BD" w:rsidRPr="002C3938" w:rsidRDefault="00EB0A9B" w:rsidP="009677BD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39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</w:t>
      </w:r>
      <w:r w:rsidR="009677BD" w:rsidRPr="002C39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ведомственной структуре расходов бюджета</w:t>
      </w:r>
    </w:p>
    <w:p w:rsidR="00DE0083" w:rsidRPr="002C3938" w:rsidRDefault="00EB0A9B" w:rsidP="002C3938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39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Миллеровского городского поселения</w:t>
      </w:r>
      <w:r w:rsidR="009677BD" w:rsidRPr="002C39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Миллеровского района за 2014 год</w:t>
      </w:r>
      <w:r w:rsidRPr="002C3938">
        <w:rPr>
          <w:rFonts w:ascii="Times New Roman" w:hAnsi="Times New Roman" w:cs="Times New Roman"/>
          <w:sz w:val="24"/>
          <w:szCs w:val="24"/>
        </w:rPr>
        <w:tab/>
      </w:r>
    </w:p>
    <w:p w:rsidR="005E5654" w:rsidRPr="002C3938" w:rsidRDefault="005E5654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A5DF5" w:rsidRPr="002C3938" w:rsidRDefault="005E5654" w:rsidP="00EA5DF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3938">
        <w:rPr>
          <w:rFonts w:ascii="Times New Roman" w:eastAsia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394" w:type="dxa"/>
        <w:tblInd w:w="113" w:type="dxa"/>
        <w:tblLayout w:type="fixed"/>
        <w:tblLook w:val="04A0"/>
      </w:tblPr>
      <w:tblGrid>
        <w:gridCol w:w="9521"/>
        <w:gridCol w:w="851"/>
        <w:gridCol w:w="567"/>
        <w:gridCol w:w="709"/>
        <w:gridCol w:w="1417"/>
        <w:gridCol w:w="636"/>
        <w:gridCol w:w="1693"/>
      </w:tblGrid>
      <w:tr w:rsidR="007F1EFB" w:rsidRPr="002C3938" w:rsidTr="00FD13EE">
        <w:trPr>
          <w:trHeight w:val="375"/>
        </w:trPr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AE" w:rsidRPr="002C3938" w:rsidRDefault="00CF40AE" w:rsidP="000E6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AE" w:rsidRPr="002C3938" w:rsidRDefault="00CF40AE" w:rsidP="000E6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0AE" w:rsidRPr="002C3938" w:rsidRDefault="00CF40AE" w:rsidP="000E6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AE" w:rsidRPr="002C3938" w:rsidRDefault="00CF40AE" w:rsidP="000E6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AE" w:rsidRPr="002C3938" w:rsidRDefault="00CF40AE" w:rsidP="000E6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AE" w:rsidRPr="002C3938" w:rsidRDefault="00CF40AE" w:rsidP="000E6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AE" w:rsidRPr="002C3938" w:rsidRDefault="00CF40AE" w:rsidP="000E6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7F1EFB" w:rsidRPr="002C3938" w:rsidTr="00FD13EE">
        <w:trPr>
          <w:trHeight w:val="375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0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0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 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0AE" w:rsidRPr="002C3938" w:rsidRDefault="00CF40AE" w:rsidP="000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0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0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0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CF4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216 124.8</w:t>
            </w:r>
          </w:p>
        </w:tc>
      </w:tr>
      <w:tr w:rsidR="0045190A" w:rsidRPr="002C3938" w:rsidTr="002C3938">
        <w:trPr>
          <w:trHeight w:val="182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CF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CF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0AE" w:rsidRPr="002C3938" w:rsidRDefault="00CF40AE" w:rsidP="00CF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CF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CF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01 2 0011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E6120F" w:rsidP="00CF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CF4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814.6</w:t>
            </w:r>
          </w:p>
        </w:tc>
      </w:tr>
      <w:tr w:rsidR="0045190A" w:rsidRPr="002C3938" w:rsidTr="002C3938">
        <w:trPr>
          <w:trHeight w:val="1827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20F" w:rsidRPr="002C3938" w:rsidRDefault="00E6120F" w:rsidP="00E6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20F" w:rsidRPr="002C3938" w:rsidRDefault="00E6120F" w:rsidP="00E6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20F" w:rsidRPr="002C3938" w:rsidRDefault="00E6120F" w:rsidP="00E6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20F" w:rsidRPr="002C3938" w:rsidRDefault="00E6120F" w:rsidP="00E6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20F" w:rsidRPr="002C3938" w:rsidRDefault="00E6120F" w:rsidP="00E6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01 2 0011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20F" w:rsidRPr="002C3938" w:rsidRDefault="00E6120F" w:rsidP="00E6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20F" w:rsidRPr="002C3938" w:rsidRDefault="00E6120F" w:rsidP="00E6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362.6</w:t>
            </w:r>
          </w:p>
        </w:tc>
      </w:tr>
      <w:tr w:rsidR="0045190A" w:rsidRPr="002C3938" w:rsidTr="002C3938">
        <w:trPr>
          <w:trHeight w:val="1832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96" w:rsidRPr="002C3938" w:rsidRDefault="00986E96" w:rsidP="0098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96" w:rsidRPr="002C3938" w:rsidRDefault="00986E96" w:rsidP="0098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6E96" w:rsidRPr="002C3938" w:rsidRDefault="00986E96" w:rsidP="0098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96" w:rsidRPr="002C3938" w:rsidRDefault="00986E96" w:rsidP="0098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96" w:rsidRPr="002C3938" w:rsidRDefault="00986E96" w:rsidP="0098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01 2 0011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96" w:rsidRPr="002C3938" w:rsidRDefault="00986E96" w:rsidP="0098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96" w:rsidRPr="002C3938" w:rsidRDefault="00986E96" w:rsidP="00C05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  <w:r w:rsidR="003B5A76"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867</w:t>
            </w: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053C7"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190A" w:rsidRPr="002C3938" w:rsidTr="002C3938">
        <w:trPr>
          <w:trHeight w:val="1690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A76" w:rsidRPr="002C3938" w:rsidRDefault="003B5A76" w:rsidP="003B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A76" w:rsidRPr="002C3938" w:rsidRDefault="003B5A76" w:rsidP="003B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A76" w:rsidRPr="002C3938" w:rsidRDefault="003B5A76" w:rsidP="003B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A76" w:rsidRPr="002C3938" w:rsidRDefault="003B5A76" w:rsidP="003B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A76" w:rsidRPr="002C3938" w:rsidRDefault="003B5A76" w:rsidP="003B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01 2 0019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A76" w:rsidRPr="002C3938" w:rsidRDefault="003B5A76" w:rsidP="003B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A76" w:rsidRPr="002C3938" w:rsidRDefault="003B5A76" w:rsidP="003B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42.3</w:t>
            </w:r>
          </w:p>
        </w:tc>
      </w:tr>
      <w:tr w:rsidR="0045190A" w:rsidRPr="002C3938" w:rsidTr="002C3938">
        <w:trPr>
          <w:trHeight w:val="1827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B0" w:rsidRPr="002C3938" w:rsidRDefault="00BA6AB0" w:rsidP="00BA6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B0" w:rsidRPr="002C3938" w:rsidRDefault="00BA6AB0" w:rsidP="00BA6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AB0" w:rsidRPr="002C3938" w:rsidRDefault="00BA6AB0" w:rsidP="00BA6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B0" w:rsidRPr="002C3938" w:rsidRDefault="00BA6AB0" w:rsidP="00BA6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B0" w:rsidRPr="002C3938" w:rsidRDefault="00BA6AB0" w:rsidP="00BA6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01 2 0019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B0" w:rsidRPr="002C3938" w:rsidRDefault="00BA6AB0" w:rsidP="00BA6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B0" w:rsidRPr="002C3938" w:rsidRDefault="00ED41C1" w:rsidP="00BA6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3 366.4</w:t>
            </w:r>
          </w:p>
        </w:tc>
      </w:tr>
      <w:tr w:rsidR="002C3938" w:rsidRPr="002C3938" w:rsidTr="002C3938">
        <w:trPr>
          <w:trHeight w:val="1827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38" w:rsidRPr="002C3938" w:rsidRDefault="002C3938" w:rsidP="002C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38" w:rsidRPr="002C3938" w:rsidRDefault="002C3938" w:rsidP="002C39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938" w:rsidRPr="002C3938" w:rsidRDefault="002C3938" w:rsidP="002C39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38" w:rsidRPr="002C3938" w:rsidRDefault="002C3938" w:rsidP="002C39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38" w:rsidRPr="002C3938" w:rsidRDefault="002C3938" w:rsidP="002C39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hAnsi="Times New Roman" w:cs="Times New Roman"/>
                <w:sz w:val="24"/>
                <w:szCs w:val="24"/>
              </w:rPr>
              <w:t>01 2 0019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38" w:rsidRPr="002C3938" w:rsidRDefault="002C3938" w:rsidP="002C39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38" w:rsidRPr="002C3938" w:rsidRDefault="002C3938" w:rsidP="002C39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</w:tc>
      </w:tr>
      <w:tr w:rsidR="00B035D9" w:rsidRPr="002C3938" w:rsidTr="002C3938">
        <w:trPr>
          <w:trHeight w:val="556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Миллеровского городского поселения по принятию участия в подготовке на основе генеральных планов поселения документации по планировке территории,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 подготовке местных нормативов градостроительного проектирования поселений, подготовке, утверждению и выдаче градостроительных планов земельных участков, согласованию переустройства и перепланировки жилых помещений, установлению и изменению адресов и адресных ориентиров объектам адресации, расположенным на территории поселения; обеспечению реализации документов территориального планирования (генерального плана поселения), правил землепользования и застройки поселения, осуществлению контроля за их выполнением в рамках непрограммных расходов органов местного самоуправления Миллеровского городского поселения 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99 9 8904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574.6</w:t>
            </w:r>
          </w:p>
        </w:tc>
      </w:tr>
      <w:tr w:rsidR="00D92189" w:rsidRPr="002C3938" w:rsidTr="00FD13EE">
        <w:trPr>
          <w:trHeight w:val="240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189" w:rsidRPr="002C3938" w:rsidRDefault="00D92189" w:rsidP="00D9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189" w:rsidRPr="002C3938" w:rsidRDefault="00D92189" w:rsidP="00D9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189" w:rsidRPr="002C3938" w:rsidRDefault="00D92189" w:rsidP="00D9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189" w:rsidRPr="002C3938" w:rsidRDefault="00D92189" w:rsidP="00D9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189" w:rsidRPr="002C3938" w:rsidRDefault="00D92189" w:rsidP="00D9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01 2 7239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189" w:rsidRPr="002C3938" w:rsidRDefault="00D92189" w:rsidP="00D9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189" w:rsidRPr="002C3938" w:rsidRDefault="00D92189" w:rsidP="00D92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B035D9" w:rsidRPr="002C3938" w:rsidTr="002C3938">
        <w:trPr>
          <w:trHeight w:val="2036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01 2 2915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2 785.4</w:t>
            </w:r>
          </w:p>
        </w:tc>
      </w:tr>
      <w:tr w:rsidR="00B035D9" w:rsidRPr="002C3938" w:rsidTr="002C3938">
        <w:trPr>
          <w:trHeight w:val="1811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01 2 2925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58.2</w:t>
            </w:r>
          </w:p>
        </w:tc>
      </w:tr>
      <w:tr w:rsidR="00B035D9" w:rsidRPr="002C3938" w:rsidTr="002C3938">
        <w:trPr>
          <w:trHeight w:val="170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01 2 9999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171.3</w:t>
            </w:r>
          </w:p>
        </w:tc>
      </w:tr>
      <w:tr w:rsidR="00B035D9" w:rsidRPr="002C3938" w:rsidTr="002C3938">
        <w:trPr>
          <w:trHeight w:val="1407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01 2 9999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198.7</w:t>
            </w:r>
          </w:p>
        </w:tc>
      </w:tr>
      <w:tr w:rsidR="00B035D9" w:rsidRPr="002C3938" w:rsidTr="002C3938">
        <w:trPr>
          <w:trHeight w:val="154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01 2 9999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104.4</w:t>
            </w:r>
          </w:p>
        </w:tc>
      </w:tr>
      <w:tr w:rsidR="00B035D9" w:rsidRPr="002C3938" w:rsidTr="002C3938">
        <w:trPr>
          <w:trHeight w:val="139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061 2 913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323.6</w:t>
            </w:r>
          </w:p>
        </w:tc>
      </w:tr>
      <w:tr w:rsidR="00B035D9" w:rsidRPr="002C3938" w:rsidTr="002C3938">
        <w:trPr>
          <w:trHeight w:val="1553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061 2 918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592.6</w:t>
            </w:r>
          </w:p>
        </w:tc>
      </w:tr>
      <w:tr w:rsidR="00B035D9" w:rsidRPr="002C3938" w:rsidTr="002C3938">
        <w:trPr>
          <w:trHeight w:val="1986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городскогопоселения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102 2 926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379.6</w:t>
            </w:r>
          </w:p>
        </w:tc>
      </w:tr>
      <w:tr w:rsidR="00B035D9" w:rsidRPr="002C3938" w:rsidTr="002C3938">
        <w:trPr>
          <w:trHeight w:val="1400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Погашение кредиторской задолженности по иным непрограммным мероприятиям в рамках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непрограммого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99 9 2924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D92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  <w:r w:rsidR="00D92189"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35D9" w:rsidRPr="002C3938" w:rsidTr="002C3938">
        <w:trPr>
          <w:trHeight w:val="1690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обеспечение мероприятий по временному социально-бытовому обустройству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лиц</w:t>
            </w:r>
            <w:proofErr w:type="gram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ынужденно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покинувших территорию Украины и находящихся в пунктах временного размещения в рамках непрограммных расходов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99 9 5224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1 106.4</w:t>
            </w:r>
          </w:p>
        </w:tc>
      </w:tr>
      <w:tr w:rsidR="00B035D9" w:rsidRPr="002C3938" w:rsidTr="002C3938">
        <w:trPr>
          <w:trHeight w:val="197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03 1 8901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1 404.4</w:t>
            </w:r>
          </w:p>
        </w:tc>
      </w:tr>
      <w:tr w:rsidR="00B035D9" w:rsidRPr="002C3938" w:rsidTr="002C3938">
        <w:trPr>
          <w:trHeight w:val="2256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03 2 8902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248.3</w:t>
            </w:r>
          </w:p>
        </w:tc>
      </w:tr>
      <w:tr w:rsidR="00B035D9" w:rsidRPr="002C3938" w:rsidTr="00307C50">
        <w:trPr>
          <w:trHeight w:val="2275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03 3 2916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</w:tr>
      <w:tr w:rsidR="00B035D9" w:rsidRPr="002C3938" w:rsidTr="002C3938">
        <w:trPr>
          <w:trHeight w:val="1407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99 1 9207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C05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1 375.</w:t>
            </w:r>
            <w:r w:rsidR="00C053C7"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35D9" w:rsidRPr="002C3938" w:rsidTr="00307C50">
        <w:trPr>
          <w:trHeight w:val="197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в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соответствиис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распоряжением Правительства Российской Федерации от 21 июня 2014 года №1109-р в рамках непрограммного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99 9 7111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591.9</w:t>
            </w:r>
          </w:p>
        </w:tc>
      </w:tr>
      <w:tr w:rsidR="00B035D9" w:rsidRPr="002C3938" w:rsidTr="002C3938">
        <w:trPr>
          <w:trHeight w:val="2541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на обеспечение водоснабжения населения, мероприятия по переоценке, оценке или разведке запасов подземных вод на эксплуатируемых муниципальными образованиями участках недр в рамках подпрограммы «Развитие и использование минерально-сырьевой базы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12 2 2973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264.2</w:t>
            </w:r>
          </w:p>
        </w:tc>
      </w:tr>
      <w:tr w:rsidR="00B035D9" w:rsidRPr="002C3938" w:rsidTr="002C3938">
        <w:trPr>
          <w:trHeight w:val="2250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Расходные обязательства, возникающие при выполнении полномочий органов местного самоуправления на обеспечение водоснабжения населения, мероприятия по переоценке, оценке или разведке запасов подземных вод на эксплуатируемых муниципальными образованиями участках недр в рамках подпрограммы «Развитие и использование минерально-сырьевой базы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12 2 7334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1722.0</w:t>
            </w:r>
          </w:p>
        </w:tc>
      </w:tr>
      <w:tr w:rsidR="00B035D9" w:rsidRPr="002C3938" w:rsidTr="00346B47">
        <w:trPr>
          <w:trHeight w:val="1262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непрограммого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99 9 7107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C05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547.</w:t>
            </w:r>
            <w:r w:rsidR="00C053C7"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35D9" w:rsidRPr="002C3938" w:rsidTr="00346B47">
        <w:trPr>
          <w:trHeight w:val="154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лесного хозяйства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12 3 2921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136.1</w:t>
            </w:r>
          </w:p>
        </w:tc>
      </w:tr>
      <w:tr w:rsidR="00B035D9" w:rsidRPr="002C3938" w:rsidTr="00346B47">
        <w:trPr>
          <w:trHeight w:val="1407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04 1 2901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17 003.2</w:t>
            </w:r>
          </w:p>
        </w:tc>
      </w:tr>
      <w:tr w:rsidR="00B035D9" w:rsidRPr="002C3938" w:rsidTr="00346B47">
        <w:trPr>
          <w:trHeight w:val="154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текущий ремонт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04 1 2902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C05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2 1</w:t>
            </w:r>
            <w:r w:rsidR="00C053C7"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053C7"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35D9" w:rsidRPr="002C3938" w:rsidTr="00346B47">
        <w:trPr>
          <w:trHeight w:val="139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проектированию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04 1 2920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511.2</w:t>
            </w:r>
          </w:p>
        </w:tc>
      </w:tr>
      <w:tr w:rsidR="00B035D9" w:rsidRPr="002C3938" w:rsidTr="00346B47">
        <w:trPr>
          <w:trHeight w:val="1547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04 1 2980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470.9</w:t>
            </w:r>
          </w:p>
        </w:tc>
      </w:tr>
      <w:tr w:rsidR="00B035D9" w:rsidRPr="002C3938" w:rsidTr="00346B47">
        <w:trPr>
          <w:trHeight w:val="1981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разработку проектно-сметной документации по капитальному ремонту, строительству и реконструкции муниципальных объектов транспортной инфраструктуры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04 1 2983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444.0</w:t>
            </w:r>
          </w:p>
        </w:tc>
      </w:tr>
      <w:tr w:rsidR="00B035D9" w:rsidRPr="002C3938" w:rsidTr="00B838A6">
        <w:trPr>
          <w:trHeight w:val="2546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погашение кредиторской задолженности по осуществлению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04 1 7109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1 629.8</w:t>
            </w:r>
          </w:p>
        </w:tc>
      </w:tr>
      <w:tr w:rsidR="00B035D9" w:rsidRPr="002C3938" w:rsidTr="00346B47">
        <w:trPr>
          <w:trHeight w:val="1832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разработку проектно-сметной документации по капитальному ремонту, строительству и реконструкции муниципальных объектов транспортной инфраструктуры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04 1 7347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5 111.3</w:t>
            </w:r>
          </w:p>
        </w:tc>
      </w:tr>
      <w:tr w:rsidR="00B035D9" w:rsidRPr="002C3938" w:rsidTr="00346B47">
        <w:trPr>
          <w:trHeight w:val="1545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04 1 7351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5 893.0</w:t>
            </w:r>
          </w:p>
        </w:tc>
      </w:tr>
      <w:tr w:rsidR="00B035D9" w:rsidRPr="002C3938" w:rsidTr="00346B47">
        <w:trPr>
          <w:trHeight w:val="1553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нанесению дорожной разметки и установке дорожных знаков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04 2 2917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689.0</w:t>
            </w:r>
          </w:p>
        </w:tc>
      </w:tr>
      <w:tr w:rsidR="00B035D9" w:rsidRPr="002C3938" w:rsidTr="00B838A6">
        <w:trPr>
          <w:trHeight w:val="196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05 1 2905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189.7</w:t>
            </w:r>
          </w:p>
        </w:tc>
      </w:tr>
      <w:tr w:rsidR="00B035D9" w:rsidRPr="002C3938" w:rsidTr="00307C50">
        <w:trPr>
          <w:trHeight w:val="253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05 1 2905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4 614.3</w:t>
            </w:r>
          </w:p>
        </w:tc>
      </w:tr>
      <w:tr w:rsidR="00B035D9" w:rsidRPr="002C3938" w:rsidTr="00B838A6">
        <w:trPr>
          <w:trHeight w:val="1270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99 1 9207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399.7</w:t>
            </w:r>
          </w:p>
        </w:tc>
      </w:tr>
      <w:tr w:rsidR="00B035D9" w:rsidRPr="002C3938" w:rsidTr="00B838A6">
        <w:trPr>
          <w:trHeight w:val="1270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погашение кредиторской задолженности по иным непрограммным мероприятиям в рамках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непрограммого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(Бюджетные инвестиции)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99 9 2983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293.5</w:t>
            </w:r>
          </w:p>
        </w:tc>
      </w:tr>
      <w:tr w:rsidR="00B035D9" w:rsidRPr="002C3938" w:rsidTr="00B838A6">
        <w:trPr>
          <w:trHeight w:val="1245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непрограммого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(Бюджетные инвестиции)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99 9 7107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3 672.8</w:t>
            </w:r>
          </w:p>
        </w:tc>
      </w:tr>
      <w:tr w:rsidR="00B035D9" w:rsidRPr="002C3938" w:rsidTr="00346B47">
        <w:trPr>
          <w:trHeight w:val="198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05 2 2906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2 213.3</w:t>
            </w:r>
          </w:p>
        </w:tc>
      </w:tr>
      <w:tr w:rsidR="00B035D9" w:rsidRPr="002C3938" w:rsidTr="00B838A6">
        <w:trPr>
          <w:trHeight w:val="240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05 2 2906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1 308.6</w:t>
            </w:r>
          </w:p>
        </w:tc>
      </w:tr>
      <w:tr w:rsidR="00B035D9" w:rsidRPr="002C3938" w:rsidTr="00346B47">
        <w:trPr>
          <w:trHeight w:val="1832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05 2 2906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78.0</w:t>
            </w:r>
          </w:p>
        </w:tc>
      </w:tr>
      <w:tr w:rsidR="00B035D9" w:rsidRPr="002C3938" w:rsidTr="00346B47">
        <w:trPr>
          <w:trHeight w:val="2116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05 2 2977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2 464.2</w:t>
            </w:r>
          </w:p>
        </w:tc>
      </w:tr>
      <w:tr w:rsidR="00B035D9" w:rsidRPr="002C3938" w:rsidTr="00346B47">
        <w:trPr>
          <w:trHeight w:val="2102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05 2 2981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63.1</w:t>
            </w:r>
          </w:p>
        </w:tc>
      </w:tr>
      <w:tr w:rsidR="00B035D9" w:rsidRPr="002C3938" w:rsidTr="00346B47">
        <w:trPr>
          <w:trHeight w:val="1693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05 2 4037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1 144.3</w:t>
            </w:r>
          </w:p>
        </w:tc>
      </w:tr>
      <w:tr w:rsidR="00B035D9" w:rsidRPr="002C3938" w:rsidTr="00FD13EE">
        <w:trPr>
          <w:trHeight w:val="3000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</w:t>
            </w:r>
            <w:bookmarkStart w:id="0" w:name="_GoBack"/>
            <w:bookmarkEnd w:id="0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поселения» (Бюджетные инвестиции)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05 2 7319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9 854.9</w:t>
            </w:r>
          </w:p>
        </w:tc>
      </w:tr>
      <w:tr w:rsidR="00B035D9" w:rsidRPr="002C3938" w:rsidTr="00346B47">
        <w:trPr>
          <w:trHeight w:val="197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05 2 7321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30 835.9</w:t>
            </w:r>
          </w:p>
        </w:tc>
      </w:tr>
      <w:tr w:rsidR="00B035D9" w:rsidRPr="002C3938" w:rsidTr="00346B47">
        <w:trPr>
          <w:trHeight w:val="211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05 2 7366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789.6</w:t>
            </w:r>
          </w:p>
        </w:tc>
      </w:tr>
      <w:tr w:rsidR="00B035D9" w:rsidRPr="002C3938" w:rsidTr="00346B47">
        <w:trPr>
          <w:trHeight w:val="1833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развитие материальной базы муниципальных образований в сфере обращения с твердыми бытовыми отходами, включая приобретение мусоровозов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121 2 975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194.7</w:t>
            </w:r>
          </w:p>
        </w:tc>
      </w:tr>
      <w:tr w:rsidR="00B035D9" w:rsidRPr="002C3938" w:rsidTr="00B838A6">
        <w:trPr>
          <w:trHeight w:val="2688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развитие материальной базы муниципальных образований в сфере обращения с твердыми бытовыми отходами, включая приобретение бункеров (бункеров накопителей) для сбора твердых бытовых отходов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12 1 2984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33.7</w:t>
            </w:r>
          </w:p>
        </w:tc>
      </w:tr>
      <w:tr w:rsidR="00B035D9" w:rsidRPr="002C3938" w:rsidTr="00346B47">
        <w:trPr>
          <w:trHeight w:val="1832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развитие материальной базы муниципальных образований в сфере обращения с твердыми бытовыми отходами, включая приобретение мусоровозов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12 1 7338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2 437.0</w:t>
            </w:r>
          </w:p>
        </w:tc>
      </w:tr>
      <w:tr w:rsidR="00B035D9" w:rsidRPr="002C3938" w:rsidTr="00F1552F">
        <w:trPr>
          <w:trHeight w:val="69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развитие материальной базы муниципальных образований в сфере обращения с твердыми бытовыми отходами, включая приобретение бункеров (бункеров накопителей) для сбора твердых бытовых отходов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12 1 7339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421.1</w:t>
            </w:r>
          </w:p>
        </w:tc>
      </w:tr>
      <w:tr w:rsidR="00B035D9" w:rsidRPr="002C3938" w:rsidTr="00346B47">
        <w:trPr>
          <w:trHeight w:val="1162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непрограммого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99 9 7107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36 226.5</w:t>
            </w:r>
          </w:p>
        </w:tc>
      </w:tr>
      <w:tr w:rsidR="00B035D9" w:rsidRPr="002C3938" w:rsidTr="00346B47">
        <w:trPr>
          <w:trHeight w:val="1561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непрограммого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99 9 7107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119.9</w:t>
            </w:r>
          </w:p>
        </w:tc>
      </w:tr>
      <w:tr w:rsidR="00B035D9" w:rsidRPr="002C3938" w:rsidTr="00346B47">
        <w:trPr>
          <w:trHeight w:val="1683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05 3 2907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10 844.8</w:t>
            </w:r>
          </w:p>
        </w:tc>
      </w:tr>
      <w:tr w:rsidR="00B035D9" w:rsidRPr="002C3938" w:rsidTr="00346B47">
        <w:trPr>
          <w:trHeight w:val="1407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05 3 2908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5 817.9</w:t>
            </w:r>
          </w:p>
        </w:tc>
      </w:tr>
      <w:tr w:rsidR="00B035D9" w:rsidRPr="002C3938" w:rsidTr="00346B47">
        <w:trPr>
          <w:trHeight w:val="154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05 3 2909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2 338.0</w:t>
            </w:r>
          </w:p>
        </w:tc>
      </w:tr>
      <w:tr w:rsidR="00B035D9" w:rsidRPr="002C3938" w:rsidTr="00346B47">
        <w:trPr>
          <w:trHeight w:val="1541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05 3 2910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7 297.6</w:t>
            </w:r>
          </w:p>
        </w:tc>
      </w:tr>
      <w:tr w:rsidR="00B035D9" w:rsidRPr="002C3938" w:rsidTr="00346B47">
        <w:trPr>
          <w:trHeight w:val="1563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05 3 2910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292.3</w:t>
            </w:r>
          </w:p>
        </w:tc>
      </w:tr>
      <w:tr w:rsidR="00B035D9" w:rsidRPr="002C3938" w:rsidTr="00346B47">
        <w:trPr>
          <w:trHeight w:val="154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капитальный ремонт сетей уличного освещения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05 3 2922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198.3</w:t>
            </w:r>
          </w:p>
        </w:tc>
      </w:tr>
      <w:tr w:rsidR="00B035D9" w:rsidRPr="002C3938" w:rsidTr="00FD13EE">
        <w:trPr>
          <w:trHeight w:val="2625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созданию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04 1 8903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381.2</w:t>
            </w:r>
          </w:p>
        </w:tc>
      </w:tr>
      <w:tr w:rsidR="007E24CD" w:rsidRPr="002C3938" w:rsidTr="00346B47">
        <w:trPr>
          <w:trHeight w:val="154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автономных учреждений Миллеровского городского поселения Миллеровского района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05 3 0059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873.2</w:t>
            </w:r>
          </w:p>
        </w:tc>
      </w:tr>
      <w:tr w:rsidR="007E24CD" w:rsidRPr="002C3938" w:rsidTr="00346B47">
        <w:trPr>
          <w:trHeight w:val="1541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08 1 0059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5 313.0</w:t>
            </w:r>
          </w:p>
        </w:tc>
      </w:tr>
      <w:tr w:rsidR="007E24CD" w:rsidRPr="002C3938" w:rsidTr="00346B47">
        <w:trPr>
          <w:trHeight w:val="1563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08 1 2914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205.6</w:t>
            </w:r>
          </w:p>
        </w:tc>
      </w:tr>
      <w:tr w:rsidR="007E24CD" w:rsidRPr="002C3938" w:rsidTr="00346B47">
        <w:trPr>
          <w:trHeight w:val="154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08 1 2914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181.6</w:t>
            </w:r>
          </w:p>
        </w:tc>
      </w:tr>
      <w:tr w:rsidR="007E24CD" w:rsidRPr="002C3938" w:rsidTr="00346B47">
        <w:trPr>
          <w:trHeight w:val="125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08 2 0059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2 258.9</w:t>
            </w:r>
          </w:p>
        </w:tc>
      </w:tr>
      <w:tr w:rsidR="007E24CD" w:rsidRPr="002C3938" w:rsidTr="00346B47">
        <w:trPr>
          <w:trHeight w:val="154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«Миллеровского городского парка культуры и отдыха им.Романенко»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08 3 0059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4 450.0</w:t>
            </w:r>
          </w:p>
        </w:tc>
      </w:tr>
      <w:tr w:rsidR="007E24CD" w:rsidRPr="002C3938" w:rsidTr="00346B47">
        <w:trPr>
          <w:trHeight w:val="154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проектирование по ремонту памятников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08 4 2923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7E24CD" w:rsidRPr="002C3938" w:rsidTr="00346B47">
        <w:trPr>
          <w:trHeight w:val="1258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(Субсидии автономным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99 1 9010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526.0</w:t>
            </w:r>
          </w:p>
        </w:tc>
      </w:tr>
      <w:tr w:rsidR="007E24CD" w:rsidRPr="002C3938" w:rsidTr="00346B47">
        <w:trPr>
          <w:trHeight w:val="992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Резервный фонд Администрации Миллеровского района на финансовое обеспечение непредвиденных расходов в рамках непрограммных расходов органов местного самоуправления Миллеровского района (Субсидии автономным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99 1 9201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54.4</w:t>
            </w:r>
          </w:p>
        </w:tc>
      </w:tr>
      <w:tr w:rsidR="007E24CD" w:rsidRPr="002C3938" w:rsidTr="00346B47">
        <w:trPr>
          <w:trHeight w:val="1403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Погашение кредиторской задолженности по иным непрограммным мероприятиям в рамках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непрограммого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99 9 2924</w:t>
            </w:r>
          </w:p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1 051.4</w:t>
            </w:r>
          </w:p>
        </w:tc>
      </w:tr>
      <w:tr w:rsidR="007E24CD" w:rsidRPr="002C3938" w:rsidTr="007655EC">
        <w:trPr>
          <w:trHeight w:val="2688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01 2 1901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11.7</w:t>
            </w:r>
          </w:p>
        </w:tc>
      </w:tr>
      <w:tr w:rsidR="007E24CD" w:rsidRPr="002C3938" w:rsidTr="00346B47">
        <w:trPr>
          <w:trHeight w:val="239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городскогопоселения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10 2 2976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440.6</w:t>
            </w:r>
          </w:p>
        </w:tc>
      </w:tr>
      <w:tr w:rsidR="007E24CD" w:rsidRPr="002C3938" w:rsidTr="00346B47">
        <w:trPr>
          <w:trHeight w:val="1823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10 2 2978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321.2</w:t>
            </w:r>
          </w:p>
        </w:tc>
      </w:tr>
      <w:tr w:rsidR="007E24CD" w:rsidRPr="002C3938" w:rsidTr="00346B47">
        <w:trPr>
          <w:trHeight w:val="2118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мероприятия подпрограммы «Обеспечение жильем молодых семей» федеральной целевой программы «Жилище» на 2011-2015 годы в рамках подпрограммы "Обеспечение жильем молодых семей" муниципальной программы Миллеровского городского поселения "Обеспечение доступным и комфортным жильем населения Миллеровского городского поселения"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10 2 5020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778.8</w:t>
            </w:r>
          </w:p>
        </w:tc>
      </w:tr>
      <w:tr w:rsidR="007E24CD" w:rsidRPr="002C3938" w:rsidTr="00346B47">
        <w:trPr>
          <w:trHeight w:val="2116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10 2 7316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5 514.0</w:t>
            </w:r>
          </w:p>
        </w:tc>
      </w:tr>
      <w:tr w:rsidR="007E24CD" w:rsidRPr="002C3938" w:rsidTr="00346B47">
        <w:trPr>
          <w:trHeight w:val="197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жильем молодых семей в Ростовской области за счет областного бюджета на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10 2 7375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421.5</w:t>
            </w:r>
          </w:p>
        </w:tc>
      </w:tr>
      <w:tr w:rsidR="007E24CD" w:rsidRPr="002C3938" w:rsidTr="007655EC">
        <w:trPr>
          <w:trHeight w:val="1236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обеспечение жильем молодых семей в Ростовской области в рамках непрограммных расходов органов местного самоуправления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99 9 2985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</w:tr>
      <w:tr w:rsidR="007E24CD" w:rsidRPr="002C3938" w:rsidTr="00346B47">
        <w:trPr>
          <w:trHeight w:val="1296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мероприятия подпрограммы "Обеспечение жильем молодых семей" федеральной целевой программы "Жилище на 2011-2015 годы в рамках непрограммных расходов органов местного самоуправления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99 9 5020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35.3</w:t>
            </w:r>
          </w:p>
        </w:tc>
      </w:tr>
      <w:tr w:rsidR="007E24CD" w:rsidRPr="002C3938" w:rsidTr="00346B47">
        <w:trPr>
          <w:trHeight w:val="1272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непрограммого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99 9 7107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6 416.4</w:t>
            </w:r>
          </w:p>
        </w:tc>
      </w:tr>
      <w:tr w:rsidR="007E24CD" w:rsidRPr="002C3938" w:rsidTr="00FD13EE">
        <w:trPr>
          <w:trHeight w:val="2250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жильем молодых семей в Ростовской области за счет средств областного бюджета на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федерального бюджета в рамках непрограммных расходов органов местного самоуправления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655EC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99 9 7375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65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586.</w:t>
            </w:r>
            <w:r w:rsidR="007655EC"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A5DF5" w:rsidRPr="002C3938" w:rsidRDefault="00EA5DF5" w:rsidP="005C58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EA5DF5" w:rsidRPr="002C3938" w:rsidSect="009A075F">
      <w:pgSz w:w="16834" w:h="11904" w:orient="landscape" w:code="9"/>
      <w:pgMar w:top="851" w:right="567" w:bottom="567" w:left="567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937AA"/>
    <w:rsid w:val="000D0146"/>
    <w:rsid w:val="000E623A"/>
    <w:rsid w:val="0015069F"/>
    <w:rsid w:val="00153CAF"/>
    <w:rsid w:val="001544E8"/>
    <w:rsid w:val="00156161"/>
    <w:rsid w:val="001D3070"/>
    <w:rsid w:val="001E0B38"/>
    <w:rsid w:val="001E2366"/>
    <w:rsid w:val="001F731B"/>
    <w:rsid w:val="00200FA0"/>
    <w:rsid w:val="00227C4C"/>
    <w:rsid w:val="002565C1"/>
    <w:rsid w:val="00275F21"/>
    <w:rsid w:val="00282BED"/>
    <w:rsid w:val="002C3938"/>
    <w:rsid w:val="002D089F"/>
    <w:rsid w:val="002E79CF"/>
    <w:rsid w:val="00307C50"/>
    <w:rsid w:val="00346B47"/>
    <w:rsid w:val="00387300"/>
    <w:rsid w:val="003A174F"/>
    <w:rsid w:val="003B5A76"/>
    <w:rsid w:val="003D39A2"/>
    <w:rsid w:val="003D6677"/>
    <w:rsid w:val="0045190A"/>
    <w:rsid w:val="0045762C"/>
    <w:rsid w:val="00485E9A"/>
    <w:rsid w:val="004A6425"/>
    <w:rsid w:val="00501150"/>
    <w:rsid w:val="00522624"/>
    <w:rsid w:val="005439F6"/>
    <w:rsid w:val="00550EB6"/>
    <w:rsid w:val="005562DD"/>
    <w:rsid w:val="00576D70"/>
    <w:rsid w:val="005B7389"/>
    <w:rsid w:val="005C58F2"/>
    <w:rsid w:val="005E0211"/>
    <w:rsid w:val="005E5654"/>
    <w:rsid w:val="0066510C"/>
    <w:rsid w:val="006C7C7E"/>
    <w:rsid w:val="007555E9"/>
    <w:rsid w:val="00764BD9"/>
    <w:rsid w:val="007655EC"/>
    <w:rsid w:val="00775724"/>
    <w:rsid w:val="007A0150"/>
    <w:rsid w:val="007C06E8"/>
    <w:rsid w:val="007E24CD"/>
    <w:rsid w:val="007F0B7C"/>
    <w:rsid w:val="007F1EFB"/>
    <w:rsid w:val="00850A55"/>
    <w:rsid w:val="008937AA"/>
    <w:rsid w:val="008B38B3"/>
    <w:rsid w:val="008E4F17"/>
    <w:rsid w:val="00950C92"/>
    <w:rsid w:val="00954E69"/>
    <w:rsid w:val="00956961"/>
    <w:rsid w:val="009677BD"/>
    <w:rsid w:val="00986E96"/>
    <w:rsid w:val="009A075F"/>
    <w:rsid w:val="009C1EE6"/>
    <w:rsid w:val="009C31F4"/>
    <w:rsid w:val="009D4FF4"/>
    <w:rsid w:val="009E6C38"/>
    <w:rsid w:val="00A70565"/>
    <w:rsid w:val="00A91263"/>
    <w:rsid w:val="00AA39CA"/>
    <w:rsid w:val="00AC2581"/>
    <w:rsid w:val="00AC4D8D"/>
    <w:rsid w:val="00AE0C3D"/>
    <w:rsid w:val="00B0012A"/>
    <w:rsid w:val="00B01BA6"/>
    <w:rsid w:val="00B035D9"/>
    <w:rsid w:val="00B54C37"/>
    <w:rsid w:val="00B74DF9"/>
    <w:rsid w:val="00B838A6"/>
    <w:rsid w:val="00B919CF"/>
    <w:rsid w:val="00BA6AB0"/>
    <w:rsid w:val="00BD688D"/>
    <w:rsid w:val="00BE00A7"/>
    <w:rsid w:val="00BF10F1"/>
    <w:rsid w:val="00C053C7"/>
    <w:rsid w:val="00C06CC8"/>
    <w:rsid w:val="00C44802"/>
    <w:rsid w:val="00C64DE6"/>
    <w:rsid w:val="00C82EE9"/>
    <w:rsid w:val="00CA61E2"/>
    <w:rsid w:val="00CD0474"/>
    <w:rsid w:val="00CF40AE"/>
    <w:rsid w:val="00D02EB0"/>
    <w:rsid w:val="00D52863"/>
    <w:rsid w:val="00D7772A"/>
    <w:rsid w:val="00D91D84"/>
    <w:rsid w:val="00D92189"/>
    <w:rsid w:val="00DC4917"/>
    <w:rsid w:val="00DE0083"/>
    <w:rsid w:val="00DE0AEB"/>
    <w:rsid w:val="00E41560"/>
    <w:rsid w:val="00E52B9D"/>
    <w:rsid w:val="00E5632D"/>
    <w:rsid w:val="00E6120F"/>
    <w:rsid w:val="00E773A8"/>
    <w:rsid w:val="00E814CF"/>
    <w:rsid w:val="00EA5DF5"/>
    <w:rsid w:val="00EB0A9B"/>
    <w:rsid w:val="00EC1FF9"/>
    <w:rsid w:val="00ED41C1"/>
    <w:rsid w:val="00EF0613"/>
    <w:rsid w:val="00F1552F"/>
    <w:rsid w:val="00F20DFD"/>
    <w:rsid w:val="00F45191"/>
    <w:rsid w:val="00F76108"/>
    <w:rsid w:val="00F85B8B"/>
    <w:rsid w:val="00F96D82"/>
    <w:rsid w:val="00FA4220"/>
    <w:rsid w:val="00FC20A5"/>
    <w:rsid w:val="00FD13EE"/>
    <w:rsid w:val="00FD6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55E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55E9"/>
    <w:rPr>
      <w:color w:val="800080"/>
      <w:u w:val="single"/>
    </w:rPr>
  </w:style>
  <w:style w:type="paragraph" w:customStyle="1" w:styleId="xl65">
    <w:name w:val="xl65"/>
    <w:basedOn w:val="a"/>
    <w:rsid w:val="007555E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7555E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75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75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75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7555E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7555E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7555E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BD688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E5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56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3C092-5874-4C6D-AF50-DD264EEA1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17</Pages>
  <Words>4246</Words>
  <Characters>32962</Characters>
  <Application>Microsoft Office Word</Application>
  <DocSecurity>0</DocSecurity>
  <Lines>274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Buh_1</cp:lastModifiedBy>
  <cp:revision>25</cp:revision>
  <cp:lastPrinted>2015-04-08T16:17:00Z</cp:lastPrinted>
  <dcterms:created xsi:type="dcterms:W3CDTF">2015-04-08T06:32:00Z</dcterms:created>
  <dcterms:modified xsi:type="dcterms:W3CDTF">2015-05-13T07:14:00Z</dcterms:modified>
</cp:coreProperties>
</file>