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68" w:rsidRPr="000A0D08" w:rsidRDefault="00DF0F68" w:rsidP="00DF0F68">
      <w:pPr>
        <w:jc w:val="center"/>
        <w:rPr>
          <w:b/>
          <w:sz w:val="32"/>
          <w:szCs w:val="32"/>
        </w:rPr>
      </w:pPr>
      <w:r w:rsidRPr="000A0D08">
        <w:rPr>
          <w:b/>
          <w:sz w:val="32"/>
          <w:szCs w:val="32"/>
        </w:rPr>
        <w:t>АДМИНИСТРАЦИЯ</w:t>
      </w:r>
    </w:p>
    <w:p w:rsidR="00DF0F68" w:rsidRPr="000A0D08" w:rsidRDefault="00DF0F68" w:rsidP="00DF0F68">
      <w:pPr>
        <w:jc w:val="center"/>
        <w:rPr>
          <w:b/>
          <w:sz w:val="32"/>
          <w:szCs w:val="32"/>
        </w:rPr>
      </w:pPr>
      <w:r w:rsidRPr="000A0D08">
        <w:rPr>
          <w:b/>
          <w:sz w:val="32"/>
          <w:szCs w:val="32"/>
        </w:rPr>
        <w:t>МИЛЛЕРОВСКОГО ГОРОДСКОГО ПОСЕЛЕНИЯ</w:t>
      </w:r>
    </w:p>
    <w:p w:rsidR="00DF0F68" w:rsidRPr="000A0D08" w:rsidRDefault="00DF0F68" w:rsidP="00DF0F68">
      <w:pPr>
        <w:jc w:val="center"/>
        <w:rPr>
          <w:b/>
          <w:sz w:val="28"/>
          <w:szCs w:val="28"/>
        </w:rPr>
      </w:pPr>
    </w:p>
    <w:p w:rsidR="00DF0F68" w:rsidRPr="000A0D08" w:rsidRDefault="00DF0F68" w:rsidP="00DF0F68">
      <w:pPr>
        <w:jc w:val="center"/>
        <w:rPr>
          <w:b/>
          <w:spacing w:val="20"/>
          <w:sz w:val="44"/>
          <w:szCs w:val="44"/>
        </w:rPr>
      </w:pPr>
      <w:r w:rsidRPr="000A0D08">
        <w:rPr>
          <w:b/>
          <w:spacing w:val="20"/>
          <w:sz w:val="44"/>
          <w:szCs w:val="44"/>
        </w:rPr>
        <w:t>ПОСТАНОВЛЕНИ</w:t>
      </w:r>
      <w:r>
        <w:rPr>
          <w:b/>
          <w:spacing w:val="20"/>
          <w:sz w:val="44"/>
          <w:szCs w:val="44"/>
        </w:rPr>
        <w:t>Е</w:t>
      </w:r>
    </w:p>
    <w:p w:rsidR="00DF0F68" w:rsidRPr="000A0D08" w:rsidRDefault="00DF0F68" w:rsidP="00DF0F68">
      <w:pPr>
        <w:jc w:val="center"/>
        <w:rPr>
          <w:sz w:val="28"/>
          <w:szCs w:val="28"/>
        </w:rPr>
      </w:pPr>
    </w:p>
    <w:p w:rsidR="00DF0F68" w:rsidRPr="000A0D08" w:rsidRDefault="00DF0F68" w:rsidP="00DF0F68">
      <w:pPr>
        <w:rPr>
          <w:b/>
          <w:sz w:val="28"/>
          <w:szCs w:val="28"/>
        </w:rPr>
      </w:pPr>
    </w:p>
    <w:p w:rsidR="00DF0F68" w:rsidRPr="000A0D08" w:rsidRDefault="009F2686" w:rsidP="00DF0F6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20.11.2017 г.</w:t>
      </w:r>
      <w:r w:rsidR="00DF0F68" w:rsidRPr="000A0D08">
        <w:rPr>
          <w:b/>
          <w:sz w:val="28"/>
          <w:szCs w:val="28"/>
        </w:rPr>
        <w:tab/>
      </w:r>
      <w:r w:rsidR="00DF0F68" w:rsidRPr="000A0D08">
        <w:rPr>
          <w:b/>
          <w:sz w:val="28"/>
          <w:szCs w:val="28"/>
        </w:rPr>
        <w:tab/>
      </w:r>
      <w:r w:rsidR="00DF0F68" w:rsidRPr="000A0D08">
        <w:rPr>
          <w:b/>
          <w:sz w:val="28"/>
          <w:szCs w:val="28"/>
        </w:rPr>
        <w:tab/>
        <w:t xml:space="preserve">          </w:t>
      </w:r>
      <w:r w:rsidR="00DF0F68" w:rsidRPr="000A0D08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518</w:t>
      </w:r>
      <w:r w:rsidR="00DF0F68" w:rsidRPr="000A0D08">
        <w:rPr>
          <w:b/>
          <w:sz w:val="28"/>
          <w:szCs w:val="28"/>
        </w:rPr>
        <w:tab/>
      </w:r>
      <w:r w:rsidR="00DF0F68" w:rsidRPr="000A0D08">
        <w:rPr>
          <w:b/>
          <w:sz w:val="28"/>
          <w:szCs w:val="28"/>
        </w:rPr>
        <w:tab/>
        <w:t xml:space="preserve">         </w:t>
      </w:r>
      <w:r w:rsidR="00DF0F68" w:rsidRPr="000A0D08">
        <w:rPr>
          <w:b/>
          <w:sz w:val="28"/>
          <w:szCs w:val="28"/>
        </w:rPr>
        <w:tab/>
        <w:t xml:space="preserve">            г. Миллерово</w:t>
      </w:r>
      <w:r w:rsidR="00DF0F68" w:rsidRPr="000A0D08">
        <w:rPr>
          <w:sz w:val="28"/>
          <w:szCs w:val="28"/>
        </w:rPr>
        <w:t xml:space="preserve"> </w:t>
      </w:r>
    </w:p>
    <w:p w:rsidR="00DF0F68" w:rsidRPr="000A0D08" w:rsidRDefault="00DF0F68" w:rsidP="00DF0F6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DF0F68" w:rsidRPr="008116E6" w:rsidTr="008B6FD9">
        <w:trPr>
          <w:trHeight w:val="1705"/>
        </w:trPr>
        <w:tc>
          <w:tcPr>
            <w:tcW w:w="5637" w:type="dxa"/>
            <w:shd w:val="clear" w:color="auto" w:fill="auto"/>
          </w:tcPr>
          <w:p w:rsidR="00DF0F68" w:rsidRPr="00296C1E" w:rsidRDefault="00DF0F68" w:rsidP="008B6FD9">
            <w:pPr>
              <w:rPr>
                <w:b/>
                <w:sz w:val="28"/>
                <w:szCs w:val="28"/>
              </w:rPr>
            </w:pPr>
            <w:r w:rsidRPr="008116E6">
              <w:rPr>
                <w:b/>
                <w:sz w:val="28"/>
                <w:szCs w:val="28"/>
              </w:rPr>
              <w:t>Об утверждении порядка осуществления ведомственного контроля в сфере закупок для обеспечения муниципальных нужд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F0F68" w:rsidRPr="008116E6" w:rsidRDefault="00DF0F68" w:rsidP="008B6FD9">
            <w:pPr>
              <w:rPr>
                <w:sz w:val="28"/>
                <w:szCs w:val="28"/>
              </w:rPr>
            </w:pPr>
          </w:p>
        </w:tc>
      </w:tr>
    </w:tbl>
    <w:p w:rsidR="00DF0F68" w:rsidRDefault="00DF0F68" w:rsidP="00DF0F68">
      <w:pPr>
        <w:rPr>
          <w:sz w:val="28"/>
          <w:szCs w:val="28"/>
        </w:rPr>
      </w:pPr>
    </w:p>
    <w:p w:rsidR="00DF0F68" w:rsidRPr="00A261F4" w:rsidRDefault="00DF0F68" w:rsidP="00DF0F6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61F4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100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Администрация Миллеровского городского поселения</w:t>
      </w:r>
    </w:p>
    <w:p w:rsidR="00DF0F68" w:rsidRDefault="00DF0F68" w:rsidP="00DF0F68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DF0F68" w:rsidRDefault="00DF0F68" w:rsidP="00DF0F68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FF18F6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1E7658">
        <w:rPr>
          <w:sz w:val="28"/>
          <w:szCs w:val="28"/>
        </w:rPr>
        <w:t>:</w:t>
      </w:r>
    </w:p>
    <w:p w:rsidR="00DF0F68" w:rsidRPr="001E7658" w:rsidRDefault="00DF0F68" w:rsidP="00DF0F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0F68" w:rsidRDefault="00DF0F68" w:rsidP="00DF0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порядок осуществления ведомственного контроля в сфере закупок для обеспечения муниципальных нужд согласно приложению №1 к настоящему постановлению.</w:t>
      </w:r>
    </w:p>
    <w:p w:rsidR="00DF0F68" w:rsidRDefault="00DF0F68" w:rsidP="00DF0F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E7658">
        <w:rPr>
          <w:sz w:val="28"/>
          <w:szCs w:val="28"/>
        </w:rPr>
        <w:t xml:space="preserve">Настоящее постановление вступает в силу с </w:t>
      </w:r>
      <w:r>
        <w:rPr>
          <w:sz w:val="28"/>
          <w:szCs w:val="28"/>
        </w:rPr>
        <w:t>момента официального опубликования</w:t>
      </w:r>
      <w:r w:rsidRPr="001E7658">
        <w:rPr>
          <w:sz w:val="28"/>
          <w:szCs w:val="28"/>
        </w:rPr>
        <w:t>.</w:t>
      </w:r>
    </w:p>
    <w:p w:rsidR="00DF0F68" w:rsidRDefault="00DF0F68" w:rsidP="00DF0F6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F02BDD">
        <w:rPr>
          <w:rFonts w:ascii="Times New Roman" w:hAnsi="Times New Roman" w:cs="Times New Roman"/>
          <w:sz w:val="28"/>
        </w:rPr>
        <w:t>.</w:t>
      </w:r>
      <w:r w:rsidRPr="0049211C">
        <w:rPr>
          <w:rFonts w:ascii="Times New Roman" w:hAnsi="Times New Roman" w:cs="Times New Roman"/>
          <w:sz w:val="28"/>
        </w:rPr>
        <w:t xml:space="preserve">Контроль за выполнением постановления </w:t>
      </w:r>
      <w:r>
        <w:rPr>
          <w:rFonts w:ascii="Times New Roman" w:hAnsi="Times New Roman" w:cs="Times New Roman"/>
          <w:sz w:val="28"/>
        </w:rPr>
        <w:t>оставляю за собой.</w:t>
      </w:r>
    </w:p>
    <w:p w:rsidR="00DF0F68" w:rsidRDefault="00DF0F68" w:rsidP="00DF0F6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F0F68" w:rsidRDefault="00DF0F68" w:rsidP="00DF0F68">
      <w:pPr>
        <w:rPr>
          <w:b/>
          <w:sz w:val="28"/>
          <w:szCs w:val="28"/>
        </w:rPr>
      </w:pPr>
    </w:p>
    <w:p w:rsidR="00DF0F68" w:rsidRPr="000A0D08" w:rsidRDefault="00DF0F68" w:rsidP="00DF0F68">
      <w:pPr>
        <w:rPr>
          <w:b/>
          <w:sz w:val="28"/>
          <w:szCs w:val="28"/>
        </w:rPr>
      </w:pPr>
      <w:r w:rsidRPr="000A0D08">
        <w:rPr>
          <w:b/>
          <w:sz w:val="28"/>
          <w:szCs w:val="28"/>
        </w:rPr>
        <w:t>Глава Администрации</w:t>
      </w:r>
    </w:p>
    <w:p w:rsidR="00DF0F68" w:rsidRDefault="00DF0F68" w:rsidP="00DF0F68">
      <w:pPr>
        <w:jc w:val="both"/>
        <w:rPr>
          <w:b/>
          <w:sz w:val="28"/>
          <w:szCs w:val="28"/>
        </w:rPr>
        <w:sectPr w:rsidR="00DF0F68" w:rsidSect="003B5924">
          <w:footerReference w:type="even" r:id="rId7"/>
          <w:footerReference w:type="default" r:id="rId8"/>
          <w:pgSz w:w="11907" w:h="16840"/>
          <w:pgMar w:top="568" w:right="567" w:bottom="567" w:left="1134" w:header="720" w:footer="720" w:gutter="0"/>
          <w:pgNumType w:start="1"/>
          <w:cols w:space="720"/>
          <w:titlePg/>
          <w:docGrid w:linePitch="272"/>
        </w:sectPr>
      </w:pPr>
      <w:r w:rsidRPr="000A0D08">
        <w:rPr>
          <w:b/>
          <w:sz w:val="28"/>
          <w:szCs w:val="28"/>
        </w:rPr>
        <w:t>Миллеровского городског</w:t>
      </w:r>
      <w:r>
        <w:rPr>
          <w:b/>
          <w:sz w:val="28"/>
          <w:szCs w:val="28"/>
        </w:rPr>
        <w:t xml:space="preserve">о поселения                </w:t>
      </w:r>
      <w:r w:rsidRPr="000A0D0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А.И. Чередниченко</w:t>
      </w:r>
    </w:p>
    <w:tbl>
      <w:tblPr>
        <w:tblW w:w="3543" w:type="dxa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DF0F68" w:rsidRPr="008116E6" w:rsidTr="008B6FD9">
        <w:trPr>
          <w:trHeight w:val="884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686" w:rsidRDefault="00DF0F68" w:rsidP="009F2686">
            <w:pPr>
              <w:jc w:val="center"/>
              <w:rPr>
                <w:sz w:val="28"/>
              </w:rPr>
            </w:pPr>
            <w:r w:rsidRPr="008116E6">
              <w:rPr>
                <w:sz w:val="28"/>
              </w:rPr>
              <w:lastRenderedPageBreak/>
              <w:t xml:space="preserve">Приложение </w:t>
            </w:r>
            <w:r>
              <w:rPr>
                <w:sz w:val="28"/>
              </w:rPr>
              <w:t xml:space="preserve">№1 </w:t>
            </w:r>
            <w:r w:rsidRPr="008116E6">
              <w:rPr>
                <w:sz w:val="28"/>
              </w:rPr>
              <w:t>к постановлению Администрации Миллеровского городского поселения от</w:t>
            </w:r>
          </w:p>
          <w:p w:rsidR="00DF0F68" w:rsidRPr="008116E6" w:rsidRDefault="00DF0F68" w:rsidP="009F2686">
            <w:pPr>
              <w:jc w:val="center"/>
              <w:rPr>
                <w:sz w:val="28"/>
              </w:rPr>
            </w:pPr>
            <w:r w:rsidRPr="008116E6">
              <w:rPr>
                <w:sz w:val="28"/>
              </w:rPr>
              <w:t xml:space="preserve"> </w:t>
            </w:r>
            <w:r w:rsidR="009F2686">
              <w:rPr>
                <w:sz w:val="28"/>
              </w:rPr>
              <w:t xml:space="preserve">20.11.2017 г. </w:t>
            </w:r>
            <w:r w:rsidRPr="008116E6">
              <w:rPr>
                <w:sz w:val="28"/>
              </w:rPr>
              <w:t>№</w:t>
            </w:r>
            <w:r w:rsidR="009F2686">
              <w:rPr>
                <w:sz w:val="28"/>
              </w:rPr>
              <w:t>518</w:t>
            </w:r>
          </w:p>
        </w:tc>
      </w:tr>
    </w:tbl>
    <w:p w:rsidR="00DF0F68" w:rsidRDefault="00DF0F68" w:rsidP="00DF0F68">
      <w:pPr>
        <w:rPr>
          <w:sz w:val="28"/>
        </w:rPr>
      </w:pPr>
    </w:p>
    <w:p w:rsidR="00DF0F68" w:rsidRDefault="00DF0F68" w:rsidP="00DF0F68">
      <w:pPr>
        <w:jc w:val="center"/>
        <w:rPr>
          <w:sz w:val="28"/>
        </w:rPr>
      </w:pPr>
      <w:r>
        <w:rPr>
          <w:sz w:val="28"/>
        </w:rPr>
        <w:t>ПОРЯДОК</w:t>
      </w:r>
    </w:p>
    <w:p w:rsidR="00DF0F68" w:rsidRDefault="00DF0F68" w:rsidP="00DF0F68">
      <w:pPr>
        <w:jc w:val="center"/>
        <w:rPr>
          <w:sz w:val="28"/>
        </w:rPr>
      </w:pPr>
      <w:r>
        <w:rPr>
          <w:sz w:val="28"/>
        </w:rPr>
        <w:t>осуществления ведомственного контроля в сфере закупок для обеспечения муниципальных нужд</w:t>
      </w:r>
      <w:bookmarkStart w:id="0" w:name="_GoBack"/>
      <w:bookmarkEnd w:id="0"/>
    </w:p>
    <w:p w:rsidR="00DF0F68" w:rsidRDefault="00DF0F68" w:rsidP="00DF0F68">
      <w:pPr>
        <w:jc w:val="center"/>
        <w:rPr>
          <w:sz w:val="28"/>
        </w:rPr>
      </w:pPr>
    </w:p>
    <w:p w:rsidR="00DF0F68" w:rsidRPr="0066261E" w:rsidRDefault="00DF0F68" w:rsidP="00DF0F68">
      <w:pPr>
        <w:pStyle w:val="a6"/>
        <w:numPr>
          <w:ilvl w:val="0"/>
          <w:numId w:val="1"/>
        </w:numPr>
        <w:tabs>
          <w:tab w:val="left" w:pos="400"/>
        </w:tabs>
        <w:jc w:val="center"/>
        <w:rPr>
          <w:rFonts w:ascii="Times New Roman" w:hAnsi="Times New Roman"/>
          <w:sz w:val="28"/>
          <w:szCs w:val="28"/>
        </w:rPr>
      </w:pPr>
      <w:r w:rsidRPr="0066261E">
        <w:rPr>
          <w:rFonts w:ascii="Times New Roman" w:hAnsi="Times New Roman"/>
          <w:sz w:val="28"/>
          <w:szCs w:val="28"/>
        </w:rPr>
        <w:t>Общие положения</w:t>
      </w:r>
    </w:p>
    <w:p w:rsidR="00DF0F68" w:rsidRPr="00E73476" w:rsidRDefault="00DF0F68" w:rsidP="00DF0F68">
      <w:pPr>
        <w:pStyle w:val="a6"/>
        <w:ind w:left="0" w:firstLine="720"/>
        <w:rPr>
          <w:rFonts w:ascii="Times New Roman" w:hAnsi="Times New Roman"/>
          <w:b/>
          <w:sz w:val="16"/>
          <w:szCs w:val="16"/>
        </w:rPr>
      </w:pPr>
    </w:p>
    <w:p w:rsidR="00DF0F68" w:rsidRDefault="00DF0F68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031">
        <w:rPr>
          <w:rFonts w:ascii="Times New Roman" w:hAnsi="Times New Roman" w:cs="Times New Roman"/>
          <w:sz w:val="28"/>
          <w:szCs w:val="28"/>
        </w:rPr>
        <w:t>1.</w:t>
      </w:r>
      <w:r w:rsidR="00461D95">
        <w:rPr>
          <w:rFonts w:ascii="Times New Roman" w:hAnsi="Times New Roman" w:cs="Times New Roman"/>
          <w:sz w:val="28"/>
          <w:szCs w:val="28"/>
        </w:rPr>
        <w:t>1</w:t>
      </w:r>
      <w:r w:rsidRPr="00E25031">
        <w:rPr>
          <w:rFonts w:ascii="Times New Roman" w:hAnsi="Times New Roman" w:cs="Times New Roman"/>
          <w:sz w:val="28"/>
          <w:szCs w:val="28"/>
        </w:rPr>
        <w:t xml:space="preserve"> Настоящий Порядок устанавливает правила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Миллеровского городского поселения </w:t>
      </w:r>
      <w:r w:rsidRPr="00E25031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орган ведомственного контроля</w:t>
      </w:r>
      <w:r w:rsidRPr="00E25031">
        <w:rPr>
          <w:rFonts w:ascii="Times New Roman" w:hAnsi="Times New Roman" w:cs="Times New Roman"/>
          <w:sz w:val="28"/>
          <w:szCs w:val="28"/>
        </w:rPr>
        <w:t xml:space="preserve">) ведомственного контроля в сфере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61D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D95">
        <w:rPr>
          <w:rFonts w:ascii="Times New Roman" w:hAnsi="Times New Roman" w:cs="Times New Roman"/>
          <w:sz w:val="28"/>
          <w:szCs w:val="28"/>
        </w:rPr>
        <w:t>ведомственный контроль</w:t>
      </w:r>
      <w:r w:rsidRPr="00E25031">
        <w:rPr>
          <w:rFonts w:ascii="Times New Roman" w:hAnsi="Times New Roman" w:cs="Times New Roman"/>
          <w:sz w:val="28"/>
          <w:szCs w:val="28"/>
        </w:rPr>
        <w:t>) в соответствии с Федеральным законом</w:t>
      </w:r>
      <w:r w:rsidRPr="00E25031">
        <w:rPr>
          <w:rFonts w:ascii="Times New Roman" w:hAnsi="Times New Roman" w:cs="Times New Roman"/>
        </w:rPr>
        <w:t xml:space="preserve"> </w:t>
      </w:r>
      <w:r w:rsidRPr="00E25031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B11">
        <w:rPr>
          <w:rFonts w:ascii="Times New Roman" w:hAnsi="Times New Roman" w:cs="Times New Roman"/>
          <w:sz w:val="28"/>
          <w:szCs w:val="28"/>
        </w:rPr>
        <w:t>(далее – Федеральный закон № 44 - ФЗ)</w:t>
      </w:r>
      <w:r w:rsidRPr="00E25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заказчиков </w:t>
      </w:r>
      <w:r w:rsidRPr="00EB3B11">
        <w:rPr>
          <w:rFonts w:ascii="Times New Roman" w:hAnsi="Times New Roman" w:cs="Times New Roman"/>
          <w:sz w:val="28"/>
          <w:szCs w:val="28"/>
        </w:rPr>
        <w:t>(муниципальны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B3B11">
        <w:rPr>
          <w:rFonts w:ascii="Times New Roman" w:hAnsi="Times New Roman" w:cs="Times New Roman"/>
          <w:sz w:val="28"/>
          <w:szCs w:val="28"/>
        </w:rPr>
        <w:t xml:space="preserve"> унитарны</w:t>
      </w:r>
      <w:r>
        <w:rPr>
          <w:rFonts w:ascii="Times New Roman" w:hAnsi="Times New Roman" w:cs="Times New Roman"/>
          <w:sz w:val="28"/>
          <w:szCs w:val="28"/>
        </w:rPr>
        <w:t>х предприятий</w:t>
      </w:r>
      <w:r w:rsidRPr="00EB3B11">
        <w:rPr>
          <w:rFonts w:ascii="Times New Roman" w:hAnsi="Times New Roman" w:cs="Times New Roman"/>
          <w:sz w:val="28"/>
          <w:szCs w:val="28"/>
        </w:rPr>
        <w:t>, а также автономны</w:t>
      </w:r>
      <w:r>
        <w:rPr>
          <w:rFonts w:ascii="Times New Roman" w:hAnsi="Times New Roman" w:cs="Times New Roman"/>
          <w:sz w:val="28"/>
          <w:szCs w:val="28"/>
        </w:rPr>
        <w:t>х учреждений</w:t>
      </w:r>
      <w:r w:rsidRPr="00EB3B11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B3B11">
        <w:rPr>
          <w:rFonts w:ascii="Times New Roman" w:hAnsi="Times New Roman" w:cs="Times New Roman"/>
          <w:sz w:val="28"/>
          <w:szCs w:val="28"/>
        </w:rPr>
        <w:t xml:space="preserve"> закупки в соответствии с 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EB3B11">
        <w:rPr>
          <w:rFonts w:ascii="Times New Roman" w:hAnsi="Times New Roman" w:cs="Times New Roman"/>
          <w:sz w:val="28"/>
          <w:szCs w:val="28"/>
        </w:rPr>
        <w:t xml:space="preserve"> 4 статьи 15 Федерального закона №44)</w:t>
      </w:r>
      <w:r w:rsidRPr="00E25031">
        <w:rPr>
          <w:rFonts w:ascii="Times New Roman" w:hAnsi="Times New Roman" w:cs="Times New Roman"/>
          <w:sz w:val="28"/>
          <w:szCs w:val="28"/>
        </w:rPr>
        <w:t>.</w:t>
      </w:r>
    </w:p>
    <w:p w:rsidR="00DF0F68" w:rsidRDefault="00461D95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F0F68">
        <w:rPr>
          <w:rFonts w:ascii="Times New Roman" w:hAnsi="Times New Roman" w:cs="Times New Roman"/>
          <w:sz w:val="28"/>
          <w:szCs w:val="28"/>
        </w:rPr>
        <w:t xml:space="preserve"> </w:t>
      </w:r>
      <w:r w:rsidR="00FC18A6">
        <w:rPr>
          <w:rFonts w:ascii="Times New Roman" w:hAnsi="Times New Roman" w:cs="Times New Roman"/>
          <w:sz w:val="28"/>
          <w:szCs w:val="28"/>
        </w:rPr>
        <w:t>Объектами</w:t>
      </w:r>
      <w:r w:rsidR="00DF0F68">
        <w:rPr>
          <w:rFonts w:ascii="Times New Roman" w:hAnsi="Times New Roman" w:cs="Times New Roman"/>
          <w:sz w:val="28"/>
          <w:szCs w:val="28"/>
        </w:rPr>
        <w:t xml:space="preserve"> ведомственного контроля являются подведомственные органу ведомственного контроля заказчики, их контрактные управляющие, комиссии по осуществлению закупок и их члены (далее – </w:t>
      </w:r>
      <w:r w:rsidR="00FC18A6">
        <w:rPr>
          <w:rFonts w:ascii="Times New Roman" w:hAnsi="Times New Roman" w:cs="Times New Roman"/>
          <w:sz w:val="28"/>
          <w:szCs w:val="28"/>
        </w:rPr>
        <w:t>объекты</w:t>
      </w:r>
      <w:r w:rsidR="00DF0F68">
        <w:rPr>
          <w:rFonts w:ascii="Times New Roman" w:hAnsi="Times New Roman" w:cs="Times New Roman"/>
          <w:sz w:val="28"/>
          <w:szCs w:val="28"/>
        </w:rPr>
        <w:t xml:space="preserve"> ведомственного контроля).</w:t>
      </w:r>
    </w:p>
    <w:p w:rsidR="00DF0F68" w:rsidRDefault="00461D95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F0F68">
        <w:rPr>
          <w:rFonts w:ascii="Times New Roman" w:hAnsi="Times New Roman" w:cs="Times New Roman"/>
          <w:sz w:val="28"/>
          <w:szCs w:val="28"/>
        </w:rPr>
        <w:t xml:space="preserve"> Предметом ведомственного контро</w:t>
      </w:r>
      <w:r w:rsidR="00FC18A6">
        <w:rPr>
          <w:rFonts w:ascii="Times New Roman" w:hAnsi="Times New Roman" w:cs="Times New Roman"/>
          <w:sz w:val="28"/>
          <w:szCs w:val="28"/>
        </w:rPr>
        <w:t>ля является соблюдение объектами</w:t>
      </w:r>
      <w:r w:rsidR="00DF0F68">
        <w:rPr>
          <w:rFonts w:ascii="Times New Roman" w:hAnsi="Times New Roman" w:cs="Times New Roman"/>
          <w:sz w:val="28"/>
          <w:szCs w:val="28"/>
        </w:rPr>
        <w:t xml:space="preserve"> ведомственного контроля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</w:r>
    </w:p>
    <w:p w:rsidR="00DF0F68" w:rsidRDefault="00461D95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F0F68">
        <w:rPr>
          <w:rFonts w:ascii="Times New Roman" w:hAnsi="Times New Roman" w:cs="Times New Roman"/>
          <w:sz w:val="28"/>
          <w:szCs w:val="28"/>
        </w:rPr>
        <w:t xml:space="preserve"> При осуществлении ведомственного контроля орган ведомственного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проверку соблюдения законодательства Российской Федерации о контрактной системе в сфере закупок, </w:t>
      </w:r>
      <w:r w:rsidR="00DF0F68">
        <w:rPr>
          <w:rFonts w:ascii="Times New Roman" w:hAnsi="Times New Roman" w:cs="Times New Roman"/>
          <w:sz w:val="28"/>
          <w:szCs w:val="28"/>
        </w:rPr>
        <w:t>в том числе:</w:t>
      </w:r>
    </w:p>
    <w:p w:rsidR="00DF0F68" w:rsidRDefault="00461D95" w:rsidP="004E1B55">
      <w:pPr>
        <w:pStyle w:val="ConsPlusNormal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</w:t>
      </w:r>
      <w:r w:rsidR="00DF0F68">
        <w:rPr>
          <w:rFonts w:ascii="Times New Roman" w:hAnsi="Times New Roman" w:cs="Times New Roman"/>
          <w:sz w:val="28"/>
          <w:szCs w:val="28"/>
        </w:rPr>
        <w:t> 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товаров, работ, услуг для обеспечения муниципальных нужд.</w:t>
      </w:r>
    </w:p>
    <w:p w:rsidR="00DF0F68" w:rsidRDefault="00461D95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</w:t>
      </w:r>
      <w:r w:rsidR="00DF0F68">
        <w:rPr>
          <w:rFonts w:ascii="Times New Roman" w:hAnsi="Times New Roman" w:cs="Times New Roman"/>
          <w:sz w:val="28"/>
          <w:szCs w:val="28"/>
        </w:rPr>
        <w:t> Соблюдения требований к обоснованию закупок, предусмотренных статьей 18 Федерального закона №44-ФЗ, при формировании планов закупок и планов-графиков.</w:t>
      </w:r>
    </w:p>
    <w:p w:rsidR="00DF0F68" w:rsidRDefault="00461D95" w:rsidP="004E1B55">
      <w:pPr>
        <w:pStyle w:val="ConsPlusNormal"/>
        <w:tabs>
          <w:tab w:val="left" w:pos="1418"/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</w:t>
      </w:r>
      <w:r w:rsidR="00DF0F68">
        <w:rPr>
          <w:rFonts w:ascii="Times New Roman" w:hAnsi="Times New Roman" w:cs="Times New Roman"/>
          <w:sz w:val="28"/>
          <w:szCs w:val="28"/>
        </w:rPr>
        <w:t> </w:t>
      </w:r>
      <w:r w:rsidR="00DF0F68">
        <w:rPr>
          <w:rFonts w:ascii="Times New Roman" w:hAnsi="Times New Roman" w:cs="Times New Roman"/>
          <w:sz w:val="28"/>
          <w:szCs w:val="28"/>
        </w:rPr>
        <w:tab/>
        <w:t>Соблюдения требований о нормировании в сфере закупок, предусмотренных статьей 19 Федерального закона №44-ФЗ.</w:t>
      </w:r>
    </w:p>
    <w:p w:rsidR="004E1B55" w:rsidRDefault="00461D95" w:rsidP="004E1B55">
      <w:pPr>
        <w:pStyle w:val="ConsPlusNormal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</w:t>
      </w:r>
      <w:r w:rsidR="00DF0F68">
        <w:rPr>
          <w:rFonts w:ascii="Times New Roman" w:hAnsi="Times New Roman" w:cs="Times New Roman"/>
          <w:sz w:val="28"/>
          <w:szCs w:val="28"/>
        </w:rPr>
        <w:t> 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</w:t>
      </w:r>
    </w:p>
    <w:p w:rsidR="00DF0F68" w:rsidRDefault="00DF0F68" w:rsidP="004E1B55">
      <w:pPr>
        <w:pStyle w:val="ConsPlusNormal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1.4.5 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заказчика.</w:t>
      </w:r>
    </w:p>
    <w:p w:rsidR="00DF0F68" w:rsidRDefault="00461D95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1.4.6</w:t>
      </w:r>
      <w:r w:rsidR="00DF0F68">
        <w:rPr>
          <w:rFonts w:ascii="Times New Roman" w:hAnsi="Times New Roman" w:cs="Times New Roman"/>
          <w:sz w:val="28"/>
          <w:szCs w:val="28"/>
        </w:rPr>
        <w:t> 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DF0F68" w:rsidRDefault="00DF0F68" w:rsidP="004E1B5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планах-графиках, информации, содержащейся в планах закупок;</w:t>
      </w:r>
    </w:p>
    <w:p w:rsidR="00DF0F68" w:rsidRDefault="00DF0F68" w:rsidP="004E1B55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извещениях об осуществлении закупок, в документации о закупках, информации, содержащейся в планах-графиках;</w:t>
      </w:r>
    </w:p>
    <w:p w:rsidR="00DF0F68" w:rsidRDefault="00DF0F68" w:rsidP="004E1B5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протоколах определения поставщиков (подрядчиков, исполнителей), информации, содержащейся в документации о закупках;</w:t>
      </w:r>
    </w:p>
    <w:p w:rsidR="00DF0F68" w:rsidRDefault="00DF0F68" w:rsidP="004E1B5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DF0F68" w:rsidRDefault="00DF0F68" w:rsidP="004E1B5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реестре контрактов, заключенных заказчиками, условиям контрактов.</w:t>
      </w:r>
    </w:p>
    <w:p w:rsidR="00DF0F68" w:rsidRDefault="00461D95" w:rsidP="004E1B55">
      <w:pPr>
        <w:pStyle w:val="ConsPlusNormal"/>
        <w:tabs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1.4.7</w:t>
      </w:r>
      <w:r w:rsidR="00DF0F68">
        <w:rPr>
          <w:rFonts w:ascii="Times New Roman" w:hAnsi="Times New Roman" w:cs="Times New Roman"/>
          <w:sz w:val="28"/>
          <w:szCs w:val="28"/>
        </w:rPr>
        <w:t> 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контракта.</w:t>
      </w:r>
    </w:p>
    <w:p w:rsidR="00DF0F68" w:rsidRDefault="00461D95" w:rsidP="004E1B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1.4.8</w:t>
      </w:r>
      <w:r w:rsidR="00DF0F68">
        <w:rPr>
          <w:rFonts w:ascii="Times New Roman" w:hAnsi="Times New Roman" w:cs="Times New Roman"/>
          <w:sz w:val="28"/>
          <w:szCs w:val="28"/>
        </w:rPr>
        <w:t> Соблюдения требований статьи 30 Федерального закона№44-ФЗ.</w:t>
      </w:r>
    </w:p>
    <w:p w:rsidR="00DF0F68" w:rsidRDefault="00461D95" w:rsidP="004E1B55">
      <w:pPr>
        <w:pStyle w:val="ConsPlusNormal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1.4.9</w:t>
      </w:r>
      <w:r w:rsidR="00DF0F68">
        <w:rPr>
          <w:rFonts w:ascii="Times New Roman" w:hAnsi="Times New Roman" w:cs="Times New Roman"/>
          <w:sz w:val="28"/>
          <w:szCs w:val="28"/>
        </w:rPr>
        <w:t> Соблюдения требований по определению поставщика (подрядчика, исполнителя)</w:t>
      </w:r>
    </w:p>
    <w:p w:rsidR="00DF0F68" w:rsidRDefault="00461D95" w:rsidP="004E1B55">
      <w:pPr>
        <w:pStyle w:val="ConsPlusNormal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1.4.10 </w:t>
      </w:r>
      <w:r w:rsidR="00DF0F68">
        <w:rPr>
          <w:rFonts w:ascii="Times New Roman" w:hAnsi="Times New Roman" w:cs="Times New Roman"/>
          <w:sz w:val="28"/>
          <w:szCs w:val="28"/>
        </w:rPr>
        <w:t>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контракта, в случае осуществления закупки у единственного поставщика (подрядчика, исполнителя), для заключения контракта.</w:t>
      </w:r>
    </w:p>
    <w:p w:rsidR="00DF0F68" w:rsidRDefault="00461D95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1.4.11</w:t>
      </w:r>
      <w:r w:rsidR="00DF0F68">
        <w:rPr>
          <w:rFonts w:ascii="Times New Roman" w:hAnsi="Times New Roman" w:cs="Times New Roman"/>
          <w:sz w:val="28"/>
          <w:szCs w:val="28"/>
        </w:rPr>
        <w:t> Применения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DF0F68" w:rsidRDefault="00461D95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1.4.12</w:t>
      </w:r>
      <w:r w:rsidR="00DF0F68">
        <w:rPr>
          <w:rFonts w:ascii="Times New Roman" w:hAnsi="Times New Roman" w:cs="Times New Roman"/>
          <w:sz w:val="28"/>
          <w:szCs w:val="28"/>
        </w:rPr>
        <w:t xml:space="preserve"> Соответствия поставленного товара, выполненной работы </w:t>
      </w:r>
      <w:r w:rsidR="00DF0F68">
        <w:rPr>
          <w:rFonts w:ascii="Times New Roman" w:hAnsi="Times New Roman" w:cs="Times New Roman"/>
          <w:sz w:val="28"/>
          <w:szCs w:val="28"/>
        </w:rPr>
        <w:br/>
        <w:t>(ее результата) или оказанной услуги условиям контракта.</w:t>
      </w:r>
    </w:p>
    <w:p w:rsidR="00DF0F68" w:rsidRDefault="00DF0F68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1D95">
        <w:rPr>
          <w:rFonts w:ascii="Times New Roman" w:hAnsi="Times New Roman" w:cs="Times New Roman"/>
          <w:sz w:val="28"/>
          <w:szCs w:val="28"/>
        </w:rPr>
        <w:t>.4.13</w:t>
      </w:r>
      <w:r>
        <w:rPr>
          <w:rFonts w:ascii="Times New Roman" w:hAnsi="Times New Roman" w:cs="Times New Roman"/>
          <w:sz w:val="28"/>
          <w:szCs w:val="28"/>
        </w:rPr>
        <w:t xml:space="preserve"> Своевременности, полноты и достоверности отражения </w:t>
      </w:r>
      <w:r>
        <w:rPr>
          <w:rFonts w:ascii="Times New Roman" w:hAnsi="Times New Roman" w:cs="Times New Roman"/>
          <w:sz w:val="28"/>
          <w:szCs w:val="28"/>
        </w:rPr>
        <w:br/>
        <w:t>в документах учета поставленного товара, выполненной работы (ее результата) или оказанной услуги.</w:t>
      </w:r>
    </w:p>
    <w:p w:rsidR="00DF0F68" w:rsidRDefault="00461D95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1.4.14</w:t>
      </w:r>
      <w:r w:rsidR="00DF0F68">
        <w:rPr>
          <w:rFonts w:ascii="Times New Roman" w:hAnsi="Times New Roman" w:cs="Times New Roman"/>
          <w:sz w:val="28"/>
          <w:szCs w:val="28"/>
        </w:rPr>
        <w:t> 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DF0F68" w:rsidRDefault="00461D95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DF0F68">
        <w:rPr>
          <w:rFonts w:ascii="Times New Roman" w:hAnsi="Times New Roman" w:cs="Times New Roman"/>
          <w:sz w:val="28"/>
          <w:szCs w:val="28"/>
        </w:rPr>
        <w:t xml:space="preserve"> Для осуществления ведомственного контроля органом ведомственного контроля может быть наделено соответствующими полномочиями одно или несколько должностных лиц. </w:t>
      </w:r>
    </w:p>
    <w:p w:rsidR="004E1B55" w:rsidRDefault="00461D95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DF0F68">
        <w:rPr>
          <w:rFonts w:ascii="Times New Roman" w:hAnsi="Times New Roman" w:cs="Times New Roman"/>
          <w:sz w:val="28"/>
          <w:szCs w:val="28"/>
        </w:rPr>
        <w:t xml:space="preserve"> Указанные в пункте 1.5 настоящего Порядка должностные лица осуществляют ведомственный контроль в соответствии </w:t>
      </w:r>
      <w:r w:rsidR="00DF0F68" w:rsidRPr="00C1619F">
        <w:rPr>
          <w:rFonts w:ascii="Times New Roman" w:hAnsi="Times New Roman" w:cs="Times New Roman"/>
          <w:sz w:val="28"/>
          <w:szCs w:val="28"/>
        </w:rPr>
        <w:t>с регламентом</w:t>
      </w:r>
      <w:r w:rsidR="00DF0F68">
        <w:rPr>
          <w:rFonts w:ascii="Times New Roman" w:hAnsi="Times New Roman" w:cs="Times New Roman"/>
          <w:sz w:val="28"/>
          <w:szCs w:val="28"/>
        </w:rPr>
        <w:t xml:space="preserve"> </w:t>
      </w:r>
      <w:r w:rsidR="00DF0F68" w:rsidRPr="0025058D">
        <w:rPr>
          <w:rFonts w:ascii="Times New Roman" w:hAnsi="Times New Roman" w:cs="Times New Roman"/>
          <w:bCs/>
          <w:sz w:val="28"/>
          <w:szCs w:val="28"/>
        </w:rPr>
        <w:t>проведения Администрацией Миллеровского городского поселения ведомственного контроля в сфере закупок товаров, работ, услуг для</w:t>
      </w:r>
      <w:r w:rsidR="004E1B55">
        <w:rPr>
          <w:rFonts w:ascii="Times New Roman" w:hAnsi="Times New Roman" w:cs="Times New Roman"/>
          <w:bCs/>
          <w:sz w:val="28"/>
          <w:szCs w:val="28"/>
        </w:rPr>
        <w:t xml:space="preserve"> обеспечения муниципальных нужд</w:t>
      </w:r>
      <w:r w:rsidR="00DF0F68" w:rsidRPr="00250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F68">
        <w:rPr>
          <w:rFonts w:ascii="Times New Roman" w:hAnsi="Times New Roman" w:cs="Times New Roman"/>
          <w:bCs/>
          <w:sz w:val="28"/>
          <w:szCs w:val="28"/>
        </w:rPr>
        <w:t>(далее – Регламент)</w:t>
      </w:r>
      <w:r w:rsidR="00DF0F68">
        <w:rPr>
          <w:rFonts w:ascii="Times New Roman" w:hAnsi="Times New Roman" w:cs="Times New Roman"/>
          <w:sz w:val="28"/>
          <w:szCs w:val="28"/>
        </w:rPr>
        <w:t>.</w:t>
      </w:r>
    </w:p>
    <w:p w:rsidR="00DF0F68" w:rsidRDefault="00461D95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</w:t>
      </w:r>
      <w:r w:rsidR="00DF0F68">
        <w:rPr>
          <w:rFonts w:ascii="Times New Roman" w:hAnsi="Times New Roman" w:cs="Times New Roman"/>
          <w:sz w:val="28"/>
          <w:szCs w:val="28"/>
        </w:rPr>
        <w:t> </w:t>
      </w:r>
      <w:r w:rsidR="00DF0F68" w:rsidRPr="00C1619F">
        <w:rPr>
          <w:rFonts w:ascii="Times New Roman" w:hAnsi="Times New Roman" w:cs="Times New Roman"/>
          <w:sz w:val="28"/>
          <w:szCs w:val="28"/>
        </w:rPr>
        <w:t>Регламентом,</w:t>
      </w:r>
      <w:r w:rsidR="00DF0F68">
        <w:rPr>
          <w:rFonts w:ascii="Times New Roman" w:hAnsi="Times New Roman" w:cs="Times New Roman"/>
          <w:sz w:val="28"/>
          <w:szCs w:val="28"/>
        </w:rPr>
        <w:t xml:space="preserve"> указанным в пункте 1.6 настоящего</w:t>
      </w:r>
      <w:r w:rsidR="00DF0F68" w:rsidRPr="00CD7725">
        <w:t xml:space="preserve"> </w:t>
      </w:r>
      <w:r w:rsidR="00DF0F68" w:rsidRPr="00C1619F">
        <w:rPr>
          <w:rFonts w:ascii="Times New Roman" w:hAnsi="Times New Roman" w:cs="Times New Roman"/>
          <w:sz w:val="28"/>
          <w:szCs w:val="28"/>
        </w:rPr>
        <w:t>Порядка</w:t>
      </w:r>
      <w:r w:rsidR="00DF0F68">
        <w:rPr>
          <w:rFonts w:ascii="Times New Roman" w:hAnsi="Times New Roman" w:cs="Times New Roman"/>
          <w:sz w:val="28"/>
          <w:szCs w:val="28"/>
        </w:rPr>
        <w:t xml:space="preserve">, в том числе определяется перечень прав и обязанностей </w:t>
      </w:r>
      <w:r w:rsidR="00DF0F68" w:rsidRPr="00506AF2">
        <w:rPr>
          <w:rFonts w:ascii="Times New Roman" w:hAnsi="Times New Roman" w:cs="Times New Roman"/>
          <w:sz w:val="28"/>
          <w:szCs w:val="28"/>
        </w:rPr>
        <w:t xml:space="preserve">должностных лиц, уполномоченных на </w:t>
      </w:r>
      <w:r w:rsidR="00DF0F68">
        <w:rPr>
          <w:rFonts w:ascii="Times New Roman" w:hAnsi="Times New Roman" w:cs="Times New Roman"/>
          <w:sz w:val="28"/>
          <w:szCs w:val="28"/>
        </w:rPr>
        <w:t>осуществление</w:t>
      </w:r>
      <w:r w:rsidR="00DF0F68" w:rsidRPr="00506AF2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DF0F68">
        <w:rPr>
          <w:rFonts w:ascii="Times New Roman" w:hAnsi="Times New Roman" w:cs="Times New Roman"/>
          <w:sz w:val="28"/>
          <w:szCs w:val="28"/>
        </w:rPr>
        <w:t>.</w:t>
      </w:r>
    </w:p>
    <w:p w:rsidR="00DF0F68" w:rsidRPr="00EB3B11" w:rsidRDefault="00461D95" w:rsidP="004E1B55">
      <w:pPr>
        <w:pStyle w:val="ConsPlusNormal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DF0F68">
        <w:rPr>
          <w:rFonts w:ascii="Times New Roman" w:hAnsi="Times New Roman" w:cs="Times New Roman"/>
          <w:sz w:val="28"/>
          <w:szCs w:val="28"/>
        </w:rPr>
        <w:t> </w:t>
      </w:r>
      <w:r w:rsidR="00DF0F68" w:rsidRPr="00EB3B11">
        <w:rPr>
          <w:rFonts w:ascii="Times New Roman" w:hAnsi="Times New Roman" w:cs="Times New Roman"/>
          <w:sz w:val="28"/>
          <w:szCs w:val="28"/>
        </w:rPr>
        <w:t xml:space="preserve">Основной формой осуществления ведомственного контроля является проведение плановых и внеплановых проверок соблюдения </w:t>
      </w:r>
      <w:r w:rsidR="00FC18A6">
        <w:rPr>
          <w:rFonts w:ascii="Times New Roman" w:hAnsi="Times New Roman" w:cs="Times New Roman"/>
          <w:sz w:val="28"/>
          <w:szCs w:val="28"/>
        </w:rPr>
        <w:t>объектами</w:t>
      </w:r>
      <w:r w:rsidR="00DF0F68" w:rsidRPr="00EB3B11">
        <w:rPr>
          <w:rFonts w:ascii="Times New Roman" w:hAnsi="Times New Roman" w:cs="Times New Roman"/>
          <w:sz w:val="28"/>
          <w:szCs w:val="28"/>
        </w:rPr>
        <w:t xml:space="preserve"> контроля законодательства в сфере закупок. Проверки могут быть выездными или документарными.</w:t>
      </w:r>
    </w:p>
    <w:p w:rsidR="00DF0F68" w:rsidRDefault="00461D95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DF0F68">
        <w:rPr>
          <w:rFonts w:ascii="Times New Roman" w:hAnsi="Times New Roman" w:cs="Times New Roman"/>
          <w:sz w:val="28"/>
          <w:szCs w:val="28"/>
        </w:rPr>
        <w:t xml:space="preserve"> Должностные лица,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 </w:t>
      </w:r>
    </w:p>
    <w:p w:rsidR="00DF0F68" w:rsidRDefault="00DF0F68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0F68" w:rsidRDefault="00461D95" w:rsidP="004E1B5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0F68">
        <w:rPr>
          <w:rFonts w:ascii="Times New Roman" w:hAnsi="Times New Roman" w:cs="Times New Roman"/>
          <w:sz w:val="28"/>
          <w:szCs w:val="28"/>
        </w:rPr>
        <w:t xml:space="preserve"> Порядок организации и проведения </w:t>
      </w:r>
    </w:p>
    <w:p w:rsidR="00DF0F68" w:rsidRDefault="00DF0F68" w:rsidP="004E1B5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ведомственного контроля</w:t>
      </w:r>
    </w:p>
    <w:p w:rsidR="00DF0F68" w:rsidRDefault="00DF0F68" w:rsidP="004E1B5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0F68" w:rsidRPr="00D400C2" w:rsidRDefault="00461D95" w:rsidP="004E1B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F0F68">
        <w:rPr>
          <w:rFonts w:ascii="Times New Roman" w:hAnsi="Times New Roman" w:cs="Times New Roman"/>
          <w:sz w:val="28"/>
          <w:szCs w:val="28"/>
        </w:rPr>
        <w:t> </w:t>
      </w:r>
      <w:r w:rsidR="00DF0F68" w:rsidRPr="00D400C2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утвержденным, распоряжением руководителя органа ведомственного контроля, планом проведения </w:t>
      </w:r>
      <w:proofErr w:type="gramStart"/>
      <w:r w:rsidR="00DF0F68" w:rsidRPr="00D400C2">
        <w:rPr>
          <w:rFonts w:ascii="Times New Roman" w:hAnsi="Times New Roman" w:cs="Times New Roman"/>
          <w:sz w:val="28"/>
          <w:szCs w:val="28"/>
        </w:rPr>
        <w:t>мероприятий  ведомственного</w:t>
      </w:r>
      <w:proofErr w:type="gramEnd"/>
      <w:r w:rsidR="00DF0F68" w:rsidRPr="00D400C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805ED2">
        <w:rPr>
          <w:rFonts w:ascii="Times New Roman" w:hAnsi="Times New Roman" w:cs="Times New Roman"/>
          <w:sz w:val="28"/>
          <w:szCs w:val="28"/>
        </w:rPr>
        <w:t xml:space="preserve"> </w:t>
      </w:r>
      <w:r w:rsidR="00805ED2" w:rsidRPr="00805ED2">
        <w:rPr>
          <w:rFonts w:ascii="Times New Roman" w:hAnsi="Times New Roman" w:cs="Times New Roman"/>
          <w:sz w:val="28"/>
          <w:szCs w:val="28"/>
        </w:rPr>
        <w:t>(Приложение №1 к Порядку)</w:t>
      </w:r>
      <w:r w:rsidR="00DF0F68" w:rsidRPr="00D400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F68" w:rsidRDefault="00461D95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F0F68">
        <w:rPr>
          <w:rFonts w:ascii="Times New Roman" w:hAnsi="Times New Roman" w:cs="Times New Roman"/>
          <w:sz w:val="28"/>
          <w:szCs w:val="28"/>
        </w:rPr>
        <w:t> План мероприятий ведомственного контроля должен содержать следующие сведения:</w:t>
      </w:r>
    </w:p>
    <w:p w:rsidR="00DF0F68" w:rsidRDefault="00461D95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DF0F68">
        <w:rPr>
          <w:rFonts w:ascii="Times New Roman" w:hAnsi="Times New Roman" w:cs="Times New Roman"/>
          <w:sz w:val="28"/>
          <w:szCs w:val="28"/>
        </w:rPr>
        <w:t xml:space="preserve"> Наименование </w:t>
      </w:r>
      <w:r w:rsidR="00FC18A6">
        <w:rPr>
          <w:rFonts w:ascii="Times New Roman" w:hAnsi="Times New Roman" w:cs="Times New Roman"/>
          <w:sz w:val="28"/>
          <w:szCs w:val="28"/>
        </w:rPr>
        <w:t>объекта</w:t>
      </w:r>
      <w:r w:rsidR="00DF0F68">
        <w:rPr>
          <w:rFonts w:ascii="Times New Roman" w:hAnsi="Times New Roman" w:cs="Times New Roman"/>
          <w:sz w:val="28"/>
          <w:szCs w:val="28"/>
        </w:rPr>
        <w:t xml:space="preserve"> ведомственного контроля.</w:t>
      </w:r>
    </w:p>
    <w:p w:rsidR="00DF0F68" w:rsidRDefault="00461D95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DF0F68">
        <w:rPr>
          <w:rFonts w:ascii="Times New Roman" w:hAnsi="Times New Roman" w:cs="Times New Roman"/>
          <w:sz w:val="28"/>
          <w:szCs w:val="28"/>
        </w:rPr>
        <w:t> Предмет</w:t>
      </w:r>
      <w:r w:rsidR="00BE6EC4">
        <w:rPr>
          <w:rFonts w:ascii="Times New Roman" w:hAnsi="Times New Roman" w:cs="Times New Roman"/>
          <w:sz w:val="28"/>
          <w:szCs w:val="28"/>
        </w:rPr>
        <w:t xml:space="preserve"> проверки (проверяемые вопросы)</w:t>
      </w:r>
      <w:r w:rsidR="00DF0F68">
        <w:rPr>
          <w:rFonts w:ascii="Times New Roman" w:hAnsi="Times New Roman" w:cs="Times New Roman"/>
          <w:sz w:val="28"/>
          <w:szCs w:val="28"/>
        </w:rPr>
        <w:t>.</w:t>
      </w:r>
    </w:p>
    <w:p w:rsidR="00DF0F68" w:rsidRDefault="00461D95" w:rsidP="004E1B55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DF0F68">
        <w:rPr>
          <w:rFonts w:ascii="Times New Roman" w:hAnsi="Times New Roman" w:cs="Times New Roman"/>
          <w:sz w:val="28"/>
          <w:szCs w:val="28"/>
        </w:rPr>
        <w:t xml:space="preserve"> Вид </w:t>
      </w:r>
      <w:r w:rsidR="00BE6EC4">
        <w:rPr>
          <w:rFonts w:ascii="Times New Roman" w:hAnsi="Times New Roman" w:cs="Times New Roman"/>
          <w:sz w:val="28"/>
          <w:szCs w:val="28"/>
        </w:rPr>
        <w:t>проверки</w:t>
      </w:r>
      <w:r w:rsidR="00DF0F68">
        <w:rPr>
          <w:rFonts w:ascii="Times New Roman" w:hAnsi="Times New Roman" w:cs="Times New Roman"/>
          <w:sz w:val="28"/>
          <w:szCs w:val="28"/>
        </w:rPr>
        <w:t xml:space="preserve"> (выездн</w:t>
      </w:r>
      <w:r w:rsidR="00BE6EC4">
        <w:rPr>
          <w:rFonts w:ascii="Times New Roman" w:hAnsi="Times New Roman" w:cs="Times New Roman"/>
          <w:sz w:val="28"/>
          <w:szCs w:val="28"/>
        </w:rPr>
        <w:t>ая</w:t>
      </w:r>
      <w:r w:rsidR="00DF0F68">
        <w:rPr>
          <w:rFonts w:ascii="Times New Roman" w:hAnsi="Times New Roman" w:cs="Times New Roman"/>
          <w:sz w:val="28"/>
          <w:szCs w:val="28"/>
        </w:rPr>
        <w:t xml:space="preserve"> или документарн</w:t>
      </w:r>
      <w:r w:rsidR="00BE6EC4">
        <w:rPr>
          <w:rFonts w:ascii="Times New Roman" w:hAnsi="Times New Roman" w:cs="Times New Roman"/>
          <w:sz w:val="28"/>
          <w:szCs w:val="28"/>
        </w:rPr>
        <w:t>ая</w:t>
      </w:r>
      <w:r w:rsidR="00DF0F68">
        <w:rPr>
          <w:rFonts w:ascii="Times New Roman" w:hAnsi="Times New Roman" w:cs="Times New Roman"/>
          <w:sz w:val="28"/>
          <w:szCs w:val="28"/>
        </w:rPr>
        <w:t>).</w:t>
      </w:r>
    </w:p>
    <w:p w:rsidR="00DF0F68" w:rsidRDefault="00461D95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DF0F68">
        <w:rPr>
          <w:rFonts w:ascii="Times New Roman" w:hAnsi="Times New Roman" w:cs="Times New Roman"/>
          <w:sz w:val="28"/>
          <w:szCs w:val="28"/>
        </w:rPr>
        <w:t> Дату начала и дату окончания проведения мероприятия ведомственного контроля.</w:t>
      </w:r>
    </w:p>
    <w:p w:rsidR="00BE6EC4" w:rsidRDefault="00BE6EC4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 Проверяемый период.</w:t>
      </w:r>
    </w:p>
    <w:p w:rsidR="00DF0F68" w:rsidRDefault="00461D95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F0F68">
        <w:rPr>
          <w:rFonts w:ascii="Times New Roman" w:hAnsi="Times New Roman" w:cs="Times New Roman"/>
          <w:sz w:val="28"/>
          <w:szCs w:val="28"/>
        </w:rPr>
        <w:t> План мероприятий ведомственного контроля может содержать иную информацию.</w:t>
      </w:r>
    </w:p>
    <w:p w:rsidR="00DF0F68" w:rsidRDefault="00461D95" w:rsidP="004E1B55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F0F68">
        <w:rPr>
          <w:rFonts w:ascii="Times New Roman" w:hAnsi="Times New Roman" w:cs="Times New Roman"/>
          <w:sz w:val="28"/>
          <w:szCs w:val="28"/>
        </w:rPr>
        <w:t xml:space="preserve"> План мероприятий ведомственного контроля утверждается на очередной календарный год не позднее 15 декабря года, предшествующего году, на который разрабатывается такой план. Указанный план доводится под роспись до руководителей </w:t>
      </w:r>
      <w:r w:rsidR="00FC18A6">
        <w:rPr>
          <w:rFonts w:ascii="Times New Roman" w:hAnsi="Times New Roman" w:cs="Times New Roman"/>
          <w:sz w:val="28"/>
          <w:szCs w:val="28"/>
        </w:rPr>
        <w:t>объектов</w:t>
      </w:r>
      <w:r w:rsidR="00DF0F68">
        <w:rPr>
          <w:rFonts w:ascii="Times New Roman" w:hAnsi="Times New Roman" w:cs="Times New Roman"/>
          <w:sz w:val="28"/>
          <w:szCs w:val="28"/>
        </w:rPr>
        <w:t xml:space="preserve"> ведомственного контроля. Внесение изменений в план мероприятий ведомственного контроля допускается не позднее, чем за месяц до начала проведения мероприятия ведомственного контроля, в отношении которого вносятся такие изменения.</w:t>
      </w:r>
    </w:p>
    <w:p w:rsidR="00DF0F68" w:rsidRDefault="00461D95" w:rsidP="004E1B5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F0F68">
        <w:rPr>
          <w:rFonts w:ascii="Times New Roman" w:hAnsi="Times New Roman" w:cs="Times New Roman"/>
          <w:sz w:val="28"/>
          <w:szCs w:val="28"/>
        </w:rPr>
        <w:t xml:space="preserve"> </w:t>
      </w:r>
      <w:r w:rsidR="00DF0F68" w:rsidRPr="00035CAA">
        <w:rPr>
          <w:rFonts w:ascii="Times New Roman" w:hAnsi="Times New Roman" w:cs="Times New Roman"/>
          <w:sz w:val="28"/>
          <w:szCs w:val="28"/>
        </w:rPr>
        <w:t>Внеплановые проверки проводятся по поручению (распоряжению) руководителя органа ведомственного контроля, а в случае его отсутствия, лица, его замещающего. Данное поручение (распоряжение) основыва</w:t>
      </w:r>
      <w:r w:rsidR="00DF0F68">
        <w:rPr>
          <w:rFonts w:ascii="Times New Roman" w:hAnsi="Times New Roman" w:cs="Times New Roman"/>
          <w:sz w:val="28"/>
          <w:szCs w:val="28"/>
        </w:rPr>
        <w:t>ет</w:t>
      </w:r>
      <w:r w:rsidR="00DF0F68" w:rsidRPr="00035CAA">
        <w:rPr>
          <w:rFonts w:ascii="Times New Roman" w:hAnsi="Times New Roman" w:cs="Times New Roman"/>
          <w:sz w:val="28"/>
          <w:szCs w:val="28"/>
        </w:rPr>
        <w:t>ся на</w:t>
      </w:r>
      <w:r w:rsidR="00DF0F68">
        <w:rPr>
          <w:rFonts w:ascii="Times New Roman" w:hAnsi="Times New Roman" w:cs="Times New Roman"/>
          <w:sz w:val="28"/>
          <w:szCs w:val="28"/>
        </w:rPr>
        <w:t>:</w:t>
      </w:r>
    </w:p>
    <w:p w:rsidR="00DF0F68" w:rsidRDefault="00DF0F68" w:rsidP="004E1B5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035CAA">
        <w:rPr>
          <w:rFonts w:ascii="Times New Roman" w:hAnsi="Times New Roman" w:cs="Times New Roman"/>
          <w:sz w:val="28"/>
          <w:szCs w:val="28"/>
        </w:rPr>
        <w:t xml:space="preserve"> поступающ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35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Pr="00035CAA">
        <w:rPr>
          <w:rFonts w:ascii="Times New Roman" w:hAnsi="Times New Roman" w:cs="Times New Roman"/>
          <w:sz w:val="28"/>
          <w:szCs w:val="28"/>
        </w:rPr>
        <w:t xml:space="preserve"> содержащ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35CAA">
        <w:rPr>
          <w:rFonts w:ascii="Times New Roman" w:hAnsi="Times New Roman" w:cs="Times New Roman"/>
          <w:sz w:val="28"/>
          <w:szCs w:val="28"/>
        </w:rPr>
        <w:t xml:space="preserve"> сведения о нарушении </w:t>
      </w:r>
      <w:r w:rsidR="00FC18A6">
        <w:rPr>
          <w:rFonts w:ascii="Times New Roman" w:hAnsi="Times New Roman" w:cs="Times New Roman"/>
          <w:sz w:val="28"/>
          <w:szCs w:val="28"/>
        </w:rPr>
        <w:t>объектами</w:t>
      </w:r>
      <w:r w:rsidRPr="00035CAA">
        <w:rPr>
          <w:rFonts w:ascii="Times New Roman" w:hAnsi="Times New Roman" w:cs="Times New Roman"/>
          <w:sz w:val="28"/>
          <w:szCs w:val="28"/>
        </w:rPr>
        <w:t xml:space="preserve"> контроля законодательства Российской Федерации и иных нормативных правовых актов 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>, в том числе информации, полученной в результате анализа сведений, содержащихся в ЕИС;</w:t>
      </w:r>
    </w:p>
    <w:p w:rsidR="00DF0F68" w:rsidRPr="00035CAA" w:rsidRDefault="00805ED2" w:rsidP="004E1B5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F0F68">
        <w:rPr>
          <w:rFonts w:ascii="Times New Roman" w:hAnsi="Times New Roman" w:cs="Times New Roman"/>
          <w:sz w:val="28"/>
          <w:szCs w:val="28"/>
        </w:rPr>
        <w:t>) требование прокуратуры о проведении внеплановой проверки, в рамках надзора за исполнением законов по поступившим в органы прокуратуры материалам и обращениям.</w:t>
      </w:r>
    </w:p>
    <w:p w:rsidR="004E1B55" w:rsidRPr="004E1B55" w:rsidRDefault="00461D95" w:rsidP="004E1B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F0F68">
        <w:rPr>
          <w:rFonts w:ascii="Times New Roman" w:hAnsi="Times New Roman" w:cs="Times New Roman"/>
          <w:sz w:val="28"/>
          <w:szCs w:val="28"/>
        </w:rPr>
        <w:t> </w:t>
      </w:r>
      <w:r w:rsidR="004E1B55" w:rsidRPr="004E1B55">
        <w:rPr>
          <w:rFonts w:ascii="Times New Roman" w:hAnsi="Times New Roman" w:cs="Times New Roman"/>
          <w:sz w:val="28"/>
          <w:szCs w:val="28"/>
        </w:rPr>
        <w:t xml:space="preserve">Орган ведомственного контроля уведомляет </w:t>
      </w:r>
      <w:r w:rsidR="00FC18A6">
        <w:rPr>
          <w:rFonts w:ascii="Times New Roman" w:hAnsi="Times New Roman" w:cs="Times New Roman"/>
          <w:sz w:val="28"/>
          <w:szCs w:val="28"/>
        </w:rPr>
        <w:t>объект</w:t>
      </w:r>
      <w:r w:rsidR="004E1B55" w:rsidRPr="004E1B55">
        <w:rPr>
          <w:rFonts w:ascii="Times New Roman" w:hAnsi="Times New Roman" w:cs="Times New Roman"/>
          <w:sz w:val="28"/>
          <w:szCs w:val="28"/>
        </w:rPr>
        <w:t xml:space="preserve"> ведомственного контроля о проведении мероприятия ведомственного контроля путем </w:t>
      </w:r>
      <w:r w:rsidR="004E1B55" w:rsidRPr="004E1B55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уведомления о проведении такого мероприятия (далее – уведомление). </w:t>
      </w:r>
    </w:p>
    <w:p w:rsidR="004E1B55" w:rsidRPr="004E1B55" w:rsidRDefault="004E1B55" w:rsidP="004E1B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B55">
        <w:rPr>
          <w:rFonts w:ascii="Times New Roman" w:hAnsi="Times New Roman" w:cs="Times New Roman"/>
          <w:sz w:val="28"/>
          <w:szCs w:val="28"/>
        </w:rPr>
        <w:t xml:space="preserve">При проведении планового мероприятия ведомственного контроля уведомление направляется руководителю </w:t>
      </w:r>
      <w:r w:rsidR="00FC18A6">
        <w:rPr>
          <w:rFonts w:ascii="Times New Roman" w:hAnsi="Times New Roman" w:cs="Times New Roman"/>
          <w:sz w:val="28"/>
          <w:szCs w:val="28"/>
        </w:rPr>
        <w:t>объекта</w:t>
      </w:r>
      <w:r w:rsidRPr="004E1B55">
        <w:rPr>
          <w:rFonts w:ascii="Times New Roman" w:hAnsi="Times New Roman" w:cs="Times New Roman"/>
          <w:sz w:val="28"/>
          <w:szCs w:val="28"/>
        </w:rPr>
        <w:t xml:space="preserve"> ведомственного контроля или лицу, его замещающему, не позднее, чем за пять рабочих дней до даты начала такого мероприятия. </w:t>
      </w:r>
    </w:p>
    <w:p w:rsidR="004E1B55" w:rsidRPr="004E1B55" w:rsidRDefault="004E1B55" w:rsidP="004E1B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B55">
        <w:rPr>
          <w:rFonts w:ascii="Times New Roman" w:hAnsi="Times New Roman" w:cs="Times New Roman"/>
          <w:sz w:val="28"/>
          <w:szCs w:val="28"/>
        </w:rPr>
        <w:t xml:space="preserve">При проведении мероприятия ведомственного контроля по основаниям, предусмотренным пунктом </w:t>
      </w:r>
      <w:r>
        <w:rPr>
          <w:rFonts w:ascii="Times New Roman" w:hAnsi="Times New Roman" w:cs="Times New Roman"/>
          <w:sz w:val="28"/>
          <w:szCs w:val="28"/>
        </w:rPr>
        <w:t>2.5</w:t>
      </w:r>
      <w:r w:rsidRPr="004E1B55">
        <w:rPr>
          <w:rFonts w:ascii="Times New Roman" w:hAnsi="Times New Roman" w:cs="Times New Roman"/>
          <w:sz w:val="28"/>
          <w:szCs w:val="28"/>
        </w:rPr>
        <w:t xml:space="preserve"> настоящего Порядка, уведомление вручается представителю </w:t>
      </w:r>
      <w:r w:rsidR="00FC18A6">
        <w:rPr>
          <w:rFonts w:ascii="Times New Roman" w:hAnsi="Times New Roman" w:cs="Times New Roman"/>
          <w:sz w:val="28"/>
          <w:szCs w:val="28"/>
        </w:rPr>
        <w:t>объекта</w:t>
      </w:r>
      <w:r w:rsidRPr="004E1B55">
        <w:rPr>
          <w:rFonts w:ascii="Times New Roman" w:hAnsi="Times New Roman" w:cs="Times New Roman"/>
          <w:sz w:val="28"/>
          <w:szCs w:val="28"/>
        </w:rPr>
        <w:t xml:space="preserve"> ведомственного контроля не позднее, чем за один рабочий день до даты начала проведения такого мероприятия. </w:t>
      </w:r>
    </w:p>
    <w:p w:rsidR="00DF0F68" w:rsidRDefault="00DF0F68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Уведомление должно содержать следующую информацию:</w:t>
      </w:r>
    </w:p>
    <w:p w:rsidR="00DF0F68" w:rsidRDefault="00DF0F68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 Наименование </w:t>
      </w:r>
      <w:r w:rsidR="00FC18A6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ведомственного контроля, которому адресовано данное уведомление.</w:t>
      </w:r>
    </w:p>
    <w:p w:rsidR="00DF0F68" w:rsidRDefault="00DF0F68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 Предмет мероприятия ведомственного контроля (проверяемые вопросы), в том числе период времени, за который проверяется деятельность данного </w:t>
      </w:r>
      <w:r w:rsidR="00FC18A6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ведомственного контроля.</w:t>
      </w:r>
    </w:p>
    <w:p w:rsidR="00DF0F68" w:rsidRDefault="00DF0F68" w:rsidP="004E1B55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 Вид мероприятия ведомственного контроля (выездное или документарное).</w:t>
      </w:r>
    </w:p>
    <w:p w:rsidR="00DF0F68" w:rsidRDefault="00DF0F68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 Дату начала и дату окончания проведения мероприятия ведомственного контроля.</w:t>
      </w:r>
    </w:p>
    <w:p w:rsidR="00DF0F68" w:rsidRDefault="00DF0F68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2.7.5. Перечень должностных лиц, уполномоченных на осуществление мероприятия ведомственного контроля.</w:t>
      </w:r>
    </w:p>
    <w:p w:rsidR="00DF0F68" w:rsidRDefault="00DF0F68" w:rsidP="004E1B55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2.7.6. Запрос о представлении документов, информации, необходимых для осуществления мероприятия ведомственного контроля.</w:t>
      </w:r>
    </w:p>
    <w:p w:rsidR="00DF0F68" w:rsidRDefault="00DF0F68" w:rsidP="004E1B55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2.7.7. Информацию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для проведения такого мероприятия средств и оборудования.</w:t>
      </w:r>
    </w:p>
    <w:p w:rsidR="00DF0F68" w:rsidRDefault="00DF0F68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 Срок проведения мероприятия ведомственного контроля не может составлять более чем 15 календарных дней и может быть продлен только один раз по решению руководителя органа ведомственного контроля или лица, его замещающего, не более чем на 15 календарных дней. </w:t>
      </w:r>
    </w:p>
    <w:p w:rsidR="00DF0F68" w:rsidRDefault="00DF0F68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DF0F68" w:rsidRDefault="00DF0F68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  П</w:t>
      </w:r>
      <w:r w:rsidRPr="00506AF2">
        <w:rPr>
          <w:rFonts w:ascii="Times New Roman" w:hAnsi="Times New Roman" w:cs="Times New Roman"/>
          <w:sz w:val="28"/>
          <w:szCs w:val="28"/>
        </w:rPr>
        <w:t xml:space="preserve">осещать </w:t>
      </w:r>
      <w:r w:rsidR="00FC18A6">
        <w:rPr>
          <w:rFonts w:ascii="Times New Roman" w:hAnsi="Times New Roman" w:cs="Times New Roman"/>
          <w:sz w:val="28"/>
          <w:szCs w:val="28"/>
        </w:rPr>
        <w:t>объектов</w:t>
      </w:r>
      <w:r w:rsidRPr="00506AF2">
        <w:rPr>
          <w:rFonts w:ascii="Times New Roman" w:hAnsi="Times New Roman" w:cs="Times New Roman"/>
          <w:sz w:val="28"/>
          <w:szCs w:val="28"/>
        </w:rPr>
        <w:t xml:space="preserve"> контроля при предъявлении служебного удостоверения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F0F68" w:rsidRDefault="00DF0F68" w:rsidP="004E1B55">
      <w:pPr>
        <w:pStyle w:val="ConsPlusNormal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  Истребовать необходимые для проведения мероприятия ведомственного контроля документы с учетом требований законодательства Российской Федерации о защите государственной тайны.</w:t>
      </w:r>
    </w:p>
    <w:p w:rsidR="00DF0F68" w:rsidRDefault="00DF0F68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2.9.3. Получать необходимые объяснения в письменной форме, в форме электронного документа и (или) устной форме по вопросам проводимого мероприятия ведомственного контроля. </w:t>
      </w:r>
    </w:p>
    <w:p w:rsidR="00DF0F68" w:rsidRDefault="00DF0F68" w:rsidP="004E1B5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2.10. </w:t>
      </w:r>
      <w:r>
        <w:rPr>
          <w:rFonts w:eastAsia="Calibri"/>
          <w:sz w:val="28"/>
          <w:szCs w:val="28"/>
          <w:lang w:eastAsia="en-US"/>
        </w:rPr>
        <w:t xml:space="preserve">По результатам проведения мероприятия ведомственного контроля в срок не более чем </w:t>
      </w:r>
      <w:r w:rsidR="00170DB7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рабочих дней составляется акт проверки, который подписывается должностными лицами органа ведомственного контроля, ответственными за проведение ведомственного контроля, и представляется </w:t>
      </w:r>
      <w:r>
        <w:rPr>
          <w:rFonts w:eastAsia="Calibri"/>
          <w:sz w:val="28"/>
          <w:szCs w:val="28"/>
          <w:lang w:eastAsia="en-US"/>
        </w:rPr>
        <w:lastRenderedPageBreak/>
        <w:t>руководителю органа ведомственного контроля или иному</w:t>
      </w:r>
      <w:r w:rsidR="00A17B0F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уполномоченному руководителем </w:t>
      </w:r>
      <w:r w:rsidR="00A17B0F">
        <w:rPr>
          <w:rFonts w:eastAsia="Calibri"/>
          <w:sz w:val="28"/>
          <w:szCs w:val="28"/>
          <w:lang w:eastAsia="en-US"/>
        </w:rPr>
        <w:t xml:space="preserve">органа </w:t>
      </w:r>
      <w:r>
        <w:rPr>
          <w:rFonts w:eastAsia="Calibri"/>
          <w:sz w:val="28"/>
          <w:szCs w:val="28"/>
          <w:lang w:eastAsia="en-US"/>
        </w:rPr>
        <w:t>ведомственного контроля</w:t>
      </w:r>
      <w:r w:rsidR="00A17B0F">
        <w:rPr>
          <w:rFonts w:eastAsia="Calibri"/>
          <w:sz w:val="28"/>
          <w:szCs w:val="28"/>
          <w:lang w:eastAsia="en-US"/>
        </w:rPr>
        <w:t>,</w:t>
      </w:r>
      <w:r w:rsidR="00805ED2">
        <w:rPr>
          <w:rFonts w:eastAsia="Calibri"/>
          <w:sz w:val="28"/>
          <w:szCs w:val="28"/>
          <w:lang w:eastAsia="en-US"/>
        </w:rPr>
        <w:t xml:space="preserve"> лицу в течение </w:t>
      </w:r>
      <w:r w:rsidR="00805ED2">
        <w:rPr>
          <w:rFonts w:eastAsia="Calibri"/>
          <w:sz w:val="28"/>
          <w:szCs w:val="28"/>
          <w:lang w:eastAsia="en-US"/>
        </w:rPr>
        <w:br/>
        <w:t>3 рабочих дней для ознакомления и подписания.</w:t>
      </w:r>
    </w:p>
    <w:p w:rsidR="00DF0F68" w:rsidRPr="00945DDB" w:rsidRDefault="00DF0F68" w:rsidP="004E1B5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выявлении нарушений по результатам мероприятия ведомственного контроля должностными лицами, ответственными за осуществление ведомственного контроля, в срок не более чем </w:t>
      </w:r>
      <w:r w:rsidR="00170DB7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рабочих дней</w:t>
      </w:r>
      <w:r w:rsidR="00805ED2">
        <w:rPr>
          <w:rFonts w:eastAsia="Calibri"/>
          <w:sz w:val="28"/>
          <w:szCs w:val="28"/>
          <w:lang w:eastAsia="en-US"/>
        </w:rPr>
        <w:t xml:space="preserve"> с даты подписания руководителем органа ведомственного контроля либо лицом, его замещающим, акта проверки,</w:t>
      </w:r>
      <w:r>
        <w:rPr>
          <w:rFonts w:eastAsia="Calibri"/>
          <w:sz w:val="28"/>
          <w:szCs w:val="28"/>
          <w:lang w:eastAsia="en-US"/>
        </w:rPr>
        <w:t xml:space="preserve"> разрабатывается и утверждается план мероприятий по устранению выявленных нарушений</w:t>
      </w:r>
      <w:r w:rsidRPr="00945DDB">
        <w:rPr>
          <w:rFonts w:eastAsia="Calibri"/>
          <w:sz w:val="28"/>
          <w:szCs w:val="28"/>
          <w:lang w:eastAsia="en-US"/>
        </w:rPr>
        <w:t>.</w:t>
      </w:r>
    </w:p>
    <w:p w:rsidR="00DF0F68" w:rsidRPr="007136C0" w:rsidRDefault="00DF0F68" w:rsidP="004E1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2.11. </w:t>
      </w:r>
      <w:r w:rsidRPr="00EC448D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Материалы по результатам мероп</w:t>
      </w:r>
      <w:r w:rsidR="00805ED2">
        <w:rPr>
          <w:rFonts w:ascii="Times New Roman" w:eastAsia="Calibri" w:hAnsi="Times New Roman" w:cs="Times New Roman"/>
          <w:sz w:val="28"/>
          <w:szCs w:val="28"/>
          <w:lang w:eastAsia="en-US"/>
        </w:rPr>
        <w:t>риятий ведомственного контроля</w:t>
      </w:r>
      <w:r w:rsidRPr="00EC448D">
        <w:rPr>
          <w:rFonts w:ascii="Times New Roman" w:eastAsia="Calibri" w:hAnsi="Times New Roman" w:cs="Times New Roman"/>
          <w:sz w:val="28"/>
          <w:szCs w:val="28"/>
          <w:lang w:eastAsia="en-US"/>
        </w:rPr>
        <w:t>, полученные (разработанные) в ходе проведения мероприятий ведомственного контроля, хранятся органом ведомственного контроля не менее 3 лет</w:t>
      </w:r>
      <w:r w:rsidRPr="00EC448D">
        <w:rPr>
          <w:rFonts w:ascii="Times New Roman" w:hAnsi="Times New Roman" w:cs="Times New Roman"/>
          <w:sz w:val="28"/>
          <w:szCs w:val="28"/>
        </w:rPr>
        <w:t>.</w:t>
      </w:r>
    </w:p>
    <w:p w:rsidR="00DF0F68" w:rsidRDefault="00DF0F68" w:rsidP="00DF0F68">
      <w:pPr>
        <w:ind w:left="6804" w:firstLine="140"/>
        <w:jc w:val="center"/>
        <w:rPr>
          <w:sz w:val="28"/>
        </w:rPr>
      </w:pPr>
    </w:p>
    <w:p w:rsidR="00DF0F68" w:rsidRDefault="00DF0F68" w:rsidP="00DF0F68">
      <w:pPr>
        <w:ind w:left="6804" w:firstLine="140"/>
        <w:jc w:val="center"/>
        <w:rPr>
          <w:sz w:val="28"/>
        </w:rPr>
        <w:sectPr w:rsidR="00DF0F68" w:rsidSect="004E1B55">
          <w:footerReference w:type="even" r:id="rId9"/>
          <w:footerReference w:type="default" r:id="rId10"/>
          <w:pgSz w:w="11906" w:h="16838"/>
          <w:pgMar w:top="568" w:right="566" w:bottom="426" w:left="1560" w:header="708" w:footer="708" w:gutter="0"/>
          <w:cols w:space="708"/>
          <w:docGrid w:linePitch="360"/>
        </w:sectPr>
      </w:pPr>
    </w:p>
    <w:p w:rsidR="00DF0F68" w:rsidRPr="000B6D13" w:rsidRDefault="00DF0F68" w:rsidP="00DF0F68">
      <w:pPr>
        <w:shd w:val="clear" w:color="auto" w:fill="FFFFFF"/>
        <w:tabs>
          <w:tab w:val="left" w:pos="5245"/>
        </w:tabs>
        <w:spacing w:before="225" w:after="225"/>
        <w:ind w:left="10348" w:firstLine="142"/>
        <w:contextualSpacing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ab/>
      </w:r>
      <w:r w:rsidRPr="000B6D13">
        <w:rPr>
          <w:color w:val="333333"/>
          <w:sz w:val="28"/>
          <w:szCs w:val="28"/>
        </w:rPr>
        <w:t>Приложение №</w:t>
      </w:r>
      <w:r>
        <w:rPr>
          <w:color w:val="333333"/>
          <w:sz w:val="28"/>
          <w:szCs w:val="28"/>
        </w:rPr>
        <w:t>1</w:t>
      </w:r>
      <w:r w:rsidRPr="000B6D13">
        <w:rPr>
          <w:color w:val="333333"/>
          <w:sz w:val="28"/>
          <w:szCs w:val="28"/>
        </w:rPr>
        <w:t xml:space="preserve"> к </w:t>
      </w:r>
    </w:p>
    <w:p w:rsidR="00DF0F68" w:rsidRDefault="00DF0F68" w:rsidP="00DF0F68">
      <w:pPr>
        <w:shd w:val="clear" w:color="auto" w:fill="FFFFFF"/>
        <w:tabs>
          <w:tab w:val="left" w:pos="5245"/>
        </w:tabs>
        <w:spacing w:before="225" w:after="225"/>
        <w:ind w:left="10348" w:firstLine="142"/>
        <w:contextualSpacing/>
        <w:jc w:val="right"/>
        <w:rPr>
          <w:bCs/>
          <w:color w:val="333333"/>
          <w:sz w:val="28"/>
          <w:szCs w:val="28"/>
        </w:rPr>
      </w:pPr>
      <w:r w:rsidRPr="000B6D13">
        <w:rPr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 xml:space="preserve">Порядку </w:t>
      </w:r>
      <w:r w:rsidRPr="009815C8">
        <w:rPr>
          <w:bCs/>
          <w:color w:val="333333"/>
          <w:sz w:val="28"/>
          <w:szCs w:val="28"/>
        </w:rPr>
        <w:t xml:space="preserve">осуществления ведомственного контроля в </w:t>
      </w:r>
    </w:p>
    <w:p w:rsidR="00DF0F68" w:rsidRPr="009815C8" w:rsidRDefault="00DF0F68" w:rsidP="00DF0F68">
      <w:pPr>
        <w:shd w:val="clear" w:color="auto" w:fill="FFFFFF"/>
        <w:tabs>
          <w:tab w:val="left" w:pos="5245"/>
        </w:tabs>
        <w:spacing w:before="225" w:after="225"/>
        <w:ind w:left="10348" w:firstLine="142"/>
        <w:contextualSpacing/>
        <w:jc w:val="right"/>
        <w:rPr>
          <w:bCs/>
          <w:color w:val="333333"/>
          <w:sz w:val="28"/>
          <w:szCs w:val="28"/>
        </w:rPr>
      </w:pPr>
      <w:r w:rsidRPr="009815C8">
        <w:rPr>
          <w:bCs/>
          <w:color w:val="333333"/>
          <w:sz w:val="28"/>
          <w:szCs w:val="28"/>
        </w:rPr>
        <w:t>сфере закупок для обеспечения муниципальных нужд</w:t>
      </w:r>
    </w:p>
    <w:p w:rsidR="00DF0F68" w:rsidRPr="009815C8" w:rsidRDefault="00DF0F68" w:rsidP="00DF0F68">
      <w:pPr>
        <w:shd w:val="clear" w:color="auto" w:fill="FFFFFF"/>
        <w:tabs>
          <w:tab w:val="left" w:pos="5245"/>
        </w:tabs>
        <w:spacing w:before="225" w:after="225"/>
        <w:ind w:left="10348" w:firstLine="142"/>
        <w:contextualSpacing/>
        <w:jc w:val="right"/>
        <w:rPr>
          <w:bCs/>
          <w:color w:val="333333"/>
          <w:sz w:val="28"/>
          <w:szCs w:val="28"/>
        </w:rPr>
      </w:pPr>
    </w:p>
    <w:p w:rsidR="00DF0F68" w:rsidRPr="000B6D13" w:rsidRDefault="00DF0F68" w:rsidP="00DF0F68">
      <w:pPr>
        <w:shd w:val="clear" w:color="auto" w:fill="FFFFFF"/>
        <w:tabs>
          <w:tab w:val="left" w:pos="5245"/>
        </w:tabs>
        <w:spacing w:before="225" w:after="225"/>
        <w:ind w:left="10348" w:firstLine="142"/>
        <w:contextualSpacing/>
        <w:jc w:val="right"/>
        <w:rPr>
          <w:color w:val="333333"/>
          <w:sz w:val="28"/>
          <w:szCs w:val="28"/>
        </w:rPr>
      </w:pPr>
    </w:p>
    <w:p w:rsidR="00DF0F68" w:rsidRPr="000B6D13" w:rsidRDefault="00DF0F68" w:rsidP="00DF0F68">
      <w:pPr>
        <w:shd w:val="clear" w:color="auto" w:fill="FFFFFF"/>
        <w:tabs>
          <w:tab w:val="left" w:pos="5245"/>
        </w:tabs>
        <w:spacing w:before="225" w:after="225"/>
        <w:ind w:left="10773"/>
        <w:contextualSpacing/>
        <w:jc w:val="center"/>
        <w:rPr>
          <w:color w:val="333333"/>
          <w:sz w:val="28"/>
          <w:szCs w:val="28"/>
        </w:rPr>
      </w:pPr>
    </w:p>
    <w:p w:rsidR="00DF0F68" w:rsidRPr="008379CA" w:rsidRDefault="00DF0F68" w:rsidP="00DF0F68">
      <w:pPr>
        <w:shd w:val="clear" w:color="auto" w:fill="FFFFFF"/>
        <w:tabs>
          <w:tab w:val="left" w:pos="5245"/>
        </w:tabs>
        <w:spacing w:before="225" w:after="225"/>
        <w:ind w:left="10773"/>
        <w:contextualSpacing/>
        <w:jc w:val="center"/>
        <w:rPr>
          <w:color w:val="333333"/>
          <w:sz w:val="28"/>
          <w:szCs w:val="28"/>
        </w:rPr>
      </w:pPr>
    </w:p>
    <w:p w:rsidR="00DF0F68" w:rsidRPr="000A2733" w:rsidRDefault="00DF0F68" w:rsidP="00DF0F68">
      <w:pPr>
        <w:shd w:val="clear" w:color="auto" w:fill="FFFFFF"/>
        <w:spacing w:before="225" w:after="225"/>
        <w:ind w:left="720"/>
        <w:jc w:val="center"/>
        <w:rPr>
          <w:b/>
          <w:color w:val="333333"/>
          <w:sz w:val="28"/>
          <w:szCs w:val="28"/>
        </w:rPr>
      </w:pPr>
      <w:r w:rsidRPr="000A2733">
        <w:rPr>
          <w:b/>
          <w:color w:val="333333"/>
          <w:sz w:val="28"/>
          <w:szCs w:val="28"/>
        </w:rPr>
        <w:t>План проведения Администрацией Миллеровского городского поселения мероприятий</w:t>
      </w:r>
      <w:r w:rsidRPr="000A2733">
        <w:rPr>
          <w:b/>
          <w:bCs/>
          <w:color w:val="333333"/>
          <w:sz w:val="28"/>
          <w:szCs w:val="28"/>
        </w:rPr>
        <w:t xml:space="preserve"> в рамках </w:t>
      </w:r>
      <w:r w:rsidRPr="000A2733">
        <w:rPr>
          <w:b/>
          <w:color w:val="333333"/>
          <w:sz w:val="28"/>
          <w:szCs w:val="28"/>
        </w:rPr>
        <w:t>ведомственного контроля в сфере закупок для обеспечения муниципальных нужд на ________ год</w:t>
      </w:r>
      <w:r w:rsidRPr="000A2733">
        <w:rPr>
          <w:b/>
          <w:bCs/>
          <w:color w:val="333333"/>
          <w:sz w:val="28"/>
          <w:szCs w:val="28"/>
        </w:rPr>
        <w:t xml:space="preserve"> </w:t>
      </w:r>
    </w:p>
    <w:p w:rsidR="00DF0F68" w:rsidRPr="00D94BD4" w:rsidRDefault="00DF0F68" w:rsidP="00DF0F68">
      <w:pPr>
        <w:shd w:val="clear" w:color="auto" w:fill="FFFFFF"/>
        <w:spacing w:before="225" w:after="225"/>
        <w:ind w:left="720"/>
        <w:jc w:val="center"/>
        <w:rPr>
          <w:color w:val="333333"/>
          <w:sz w:val="28"/>
          <w:szCs w:val="28"/>
        </w:rPr>
      </w:pPr>
    </w:p>
    <w:tbl>
      <w:tblPr>
        <w:tblpPr w:leftFromText="180" w:rightFromText="180" w:vertAnchor="text" w:horzAnchor="margin" w:tblpX="-601" w:tblpY="2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1276"/>
        <w:gridCol w:w="2869"/>
        <w:gridCol w:w="2869"/>
        <w:gridCol w:w="1633"/>
        <w:gridCol w:w="1417"/>
        <w:gridCol w:w="1843"/>
      </w:tblGrid>
      <w:tr w:rsidR="00DF0F68" w:rsidRPr="00D677ED" w:rsidTr="008B6FD9">
        <w:tc>
          <w:tcPr>
            <w:tcW w:w="534" w:type="dxa"/>
            <w:shd w:val="clear" w:color="auto" w:fill="auto"/>
          </w:tcPr>
          <w:p w:rsidR="00DF0F68" w:rsidRPr="00D677ED" w:rsidRDefault="00DF0F68" w:rsidP="008B6FD9">
            <w:pPr>
              <w:spacing w:before="225" w:after="225"/>
              <w:jc w:val="center"/>
              <w:rPr>
                <w:b/>
                <w:color w:val="333333"/>
                <w:sz w:val="24"/>
                <w:szCs w:val="24"/>
              </w:rPr>
            </w:pPr>
            <w:r w:rsidRPr="00D677ED">
              <w:rPr>
                <w:b/>
                <w:color w:val="333333"/>
                <w:sz w:val="24"/>
                <w:szCs w:val="24"/>
              </w:rPr>
              <w:t>№ п/п</w:t>
            </w:r>
          </w:p>
        </w:tc>
        <w:tc>
          <w:tcPr>
            <w:tcW w:w="1417" w:type="dxa"/>
          </w:tcPr>
          <w:p w:rsidR="00DF0F68" w:rsidRPr="00D677ED" w:rsidRDefault="00DF0F68" w:rsidP="008B6FD9">
            <w:pPr>
              <w:spacing w:before="225" w:after="225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Предмет проверки</w:t>
            </w:r>
          </w:p>
        </w:tc>
        <w:tc>
          <w:tcPr>
            <w:tcW w:w="1276" w:type="dxa"/>
          </w:tcPr>
          <w:p w:rsidR="00DF0F68" w:rsidRPr="00D677ED" w:rsidRDefault="00DF0F68" w:rsidP="008B6FD9">
            <w:pPr>
              <w:spacing w:before="225" w:after="225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Вид проверки</w:t>
            </w:r>
          </w:p>
        </w:tc>
        <w:tc>
          <w:tcPr>
            <w:tcW w:w="1276" w:type="dxa"/>
            <w:shd w:val="clear" w:color="auto" w:fill="auto"/>
          </w:tcPr>
          <w:p w:rsidR="00DF0F68" w:rsidRPr="00D677ED" w:rsidRDefault="00DF0F68" w:rsidP="00FC18A6">
            <w:pPr>
              <w:spacing w:before="225" w:after="225"/>
              <w:jc w:val="center"/>
              <w:rPr>
                <w:b/>
                <w:color w:val="333333"/>
                <w:sz w:val="24"/>
                <w:szCs w:val="24"/>
              </w:rPr>
            </w:pPr>
            <w:r w:rsidRPr="00D677ED">
              <w:rPr>
                <w:b/>
                <w:bCs/>
                <w:color w:val="333333"/>
                <w:sz w:val="24"/>
                <w:szCs w:val="24"/>
              </w:rPr>
              <w:t xml:space="preserve">ИНН </w:t>
            </w:r>
            <w:r w:rsidR="00FC18A6">
              <w:rPr>
                <w:b/>
                <w:bCs/>
                <w:color w:val="333333"/>
                <w:sz w:val="24"/>
                <w:szCs w:val="24"/>
              </w:rPr>
              <w:t>объекта</w:t>
            </w:r>
            <w:r w:rsidRPr="00D677ED">
              <w:rPr>
                <w:b/>
                <w:bCs/>
                <w:color w:val="333333"/>
                <w:sz w:val="24"/>
                <w:szCs w:val="24"/>
              </w:rPr>
              <w:t xml:space="preserve"> проверки</w:t>
            </w:r>
          </w:p>
        </w:tc>
        <w:tc>
          <w:tcPr>
            <w:tcW w:w="2869" w:type="dxa"/>
          </w:tcPr>
          <w:p w:rsidR="00DF0F68" w:rsidRPr="00D677ED" w:rsidRDefault="00DF0F68" w:rsidP="00075F16">
            <w:pPr>
              <w:spacing w:before="225" w:after="225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14560C">
              <w:rPr>
                <w:b/>
                <w:bCs/>
                <w:color w:val="333333"/>
                <w:sz w:val="24"/>
                <w:szCs w:val="24"/>
              </w:rPr>
              <w:t xml:space="preserve">Наименование </w:t>
            </w:r>
            <w:r w:rsidR="00FC18A6">
              <w:rPr>
                <w:b/>
                <w:bCs/>
                <w:color w:val="333333"/>
                <w:sz w:val="24"/>
                <w:szCs w:val="24"/>
              </w:rPr>
              <w:t>объекта</w:t>
            </w:r>
            <w:r w:rsidR="00075F16">
              <w:rPr>
                <w:b/>
                <w:bCs/>
                <w:color w:val="333333"/>
                <w:sz w:val="24"/>
                <w:szCs w:val="24"/>
              </w:rPr>
              <w:t xml:space="preserve"> ведомственного контроля</w:t>
            </w:r>
          </w:p>
        </w:tc>
        <w:tc>
          <w:tcPr>
            <w:tcW w:w="2869" w:type="dxa"/>
            <w:shd w:val="clear" w:color="auto" w:fill="auto"/>
          </w:tcPr>
          <w:p w:rsidR="00DF0F68" w:rsidRPr="00D677ED" w:rsidRDefault="00DF0F68" w:rsidP="00FC18A6">
            <w:pPr>
              <w:spacing w:before="225" w:after="225"/>
              <w:jc w:val="center"/>
              <w:rPr>
                <w:b/>
                <w:color w:val="333333"/>
                <w:sz w:val="24"/>
                <w:szCs w:val="24"/>
              </w:rPr>
            </w:pPr>
            <w:r w:rsidRPr="00D677ED">
              <w:rPr>
                <w:b/>
                <w:bCs/>
                <w:color w:val="333333"/>
                <w:sz w:val="24"/>
                <w:szCs w:val="24"/>
              </w:rPr>
              <w:t xml:space="preserve">Адрес местонахождения </w:t>
            </w:r>
            <w:r w:rsidR="00FC18A6">
              <w:rPr>
                <w:b/>
                <w:bCs/>
                <w:color w:val="333333"/>
                <w:sz w:val="24"/>
                <w:szCs w:val="24"/>
              </w:rPr>
              <w:t>объекта</w:t>
            </w:r>
            <w:r w:rsidRPr="00D677ED">
              <w:rPr>
                <w:b/>
                <w:bCs/>
                <w:color w:val="333333"/>
                <w:sz w:val="24"/>
                <w:szCs w:val="24"/>
              </w:rPr>
              <w:t xml:space="preserve"> проверки</w:t>
            </w:r>
          </w:p>
        </w:tc>
        <w:tc>
          <w:tcPr>
            <w:tcW w:w="1633" w:type="dxa"/>
            <w:shd w:val="clear" w:color="auto" w:fill="auto"/>
          </w:tcPr>
          <w:p w:rsidR="00DF0F68" w:rsidRPr="00D677ED" w:rsidRDefault="00DF0F68" w:rsidP="00BE6EC4">
            <w:pPr>
              <w:spacing w:before="225" w:after="225"/>
              <w:jc w:val="center"/>
              <w:rPr>
                <w:b/>
                <w:color w:val="333333"/>
                <w:sz w:val="24"/>
                <w:szCs w:val="24"/>
              </w:rPr>
            </w:pPr>
            <w:r w:rsidRPr="00D677ED">
              <w:rPr>
                <w:b/>
                <w:bCs/>
                <w:color w:val="333333"/>
                <w:sz w:val="24"/>
                <w:szCs w:val="24"/>
              </w:rPr>
              <w:t xml:space="preserve">Цель </w:t>
            </w:r>
            <w:r w:rsidR="00BE6EC4">
              <w:rPr>
                <w:b/>
                <w:bCs/>
                <w:color w:val="333333"/>
                <w:sz w:val="24"/>
                <w:szCs w:val="24"/>
              </w:rPr>
              <w:t>проведения</w:t>
            </w:r>
            <w:r w:rsidRPr="00D677ED">
              <w:rPr>
                <w:b/>
                <w:bCs/>
                <w:color w:val="333333"/>
                <w:sz w:val="24"/>
                <w:szCs w:val="24"/>
              </w:rPr>
              <w:t xml:space="preserve"> проверки</w:t>
            </w:r>
          </w:p>
        </w:tc>
        <w:tc>
          <w:tcPr>
            <w:tcW w:w="1417" w:type="dxa"/>
            <w:shd w:val="clear" w:color="auto" w:fill="auto"/>
          </w:tcPr>
          <w:p w:rsidR="00DF0F68" w:rsidRPr="00D677ED" w:rsidRDefault="00DF0F68" w:rsidP="008B6FD9">
            <w:pPr>
              <w:spacing w:before="225" w:after="225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Срок</w:t>
            </w:r>
            <w:r w:rsidRPr="00D677ED">
              <w:rPr>
                <w:b/>
                <w:bCs/>
                <w:color w:val="333333"/>
                <w:sz w:val="24"/>
                <w:szCs w:val="24"/>
              </w:rPr>
              <w:t xml:space="preserve"> проведения проверки</w:t>
            </w:r>
            <w:r>
              <w:rPr>
                <w:b/>
                <w:bCs/>
                <w:color w:val="333333"/>
                <w:sz w:val="24"/>
                <w:szCs w:val="24"/>
              </w:rPr>
              <w:t xml:space="preserve"> (с/по)</w:t>
            </w:r>
          </w:p>
        </w:tc>
        <w:tc>
          <w:tcPr>
            <w:tcW w:w="1843" w:type="dxa"/>
            <w:shd w:val="clear" w:color="auto" w:fill="auto"/>
          </w:tcPr>
          <w:p w:rsidR="00DF0F68" w:rsidRPr="00D677ED" w:rsidRDefault="00DF0F68" w:rsidP="008B6FD9">
            <w:pPr>
              <w:tabs>
                <w:tab w:val="left" w:pos="1310"/>
              </w:tabs>
              <w:spacing w:before="225" w:after="225"/>
              <w:jc w:val="center"/>
              <w:rPr>
                <w:b/>
                <w:color w:val="333333"/>
                <w:sz w:val="24"/>
                <w:szCs w:val="24"/>
              </w:rPr>
            </w:pPr>
            <w:r w:rsidRPr="00D677ED">
              <w:rPr>
                <w:b/>
                <w:bCs/>
                <w:color w:val="333333"/>
                <w:sz w:val="24"/>
                <w:szCs w:val="24"/>
              </w:rPr>
              <w:t>Проверяемый период</w:t>
            </w:r>
          </w:p>
        </w:tc>
      </w:tr>
      <w:tr w:rsidR="00DF0F68" w:rsidRPr="00D677ED" w:rsidTr="008B6FD9">
        <w:tc>
          <w:tcPr>
            <w:tcW w:w="534" w:type="dxa"/>
            <w:shd w:val="clear" w:color="auto" w:fill="auto"/>
          </w:tcPr>
          <w:p w:rsidR="00DF0F68" w:rsidRPr="00D677ED" w:rsidRDefault="00DF0F68" w:rsidP="008B6FD9">
            <w:pPr>
              <w:spacing w:before="225" w:after="225"/>
              <w:jc w:val="center"/>
              <w:rPr>
                <w:b/>
                <w:color w:val="333333"/>
                <w:sz w:val="24"/>
                <w:szCs w:val="24"/>
              </w:rPr>
            </w:pPr>
            <w:r w:rsidRPr="00D677ED">
              <w:rPr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F0F68" w:rsidRPr="00D677ED" w:rsidRDefault="00DF0F68" w:rsidP="008B6FD9">
            <w:pPr>
              <w:spacing w:before="225" w:after="225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0F68" w:rsidRPr="00D677ED" w:rsidRDefault="00DF0F68" w:rsidP="008B6FD9">
            <w:pPr>
              <w:spacing w:before="225" w:after="225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0F68" w:rsidRPr="00D677ED" w:rsidRDefault="00DF0F68" w:rsidP="008B6FD9">
            <w:pPr>
              <w:spacing w:before="225" w:after="225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69" w:type="dxa"/>
          </w:tcPr>
          <w:p w:rsidR="00DF0F68" w:rsidRPr="00D677ED" w:rsidRDefault="00DF0F68" w:rsidP="008B6FD9">
            <w:pPr>
              <w:spacing w:before="225" w:after="225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F0F68" w:rsidRPr="00D677ED" w:rsidRDefault="00DF0F68" w:rsidP="008B6FD9">
            <w:pPr>
              <w:spacing w:before="225" w:after="225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DF0F68" w:rsidRPr="00D677ED" w:rsidRDefault="00DF0F68" w:rsidP="008B6FD9">
            <w:pPr>
              <w:spacing w:before="225" w:after="225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F0F68" w:rsidRPr="00D677ED" w:rsidRDefault="00DF0F68" w:rsidP="008B6FD9">
            <w:pPr>
              <w:spacing w:before="225" w:after="225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F0F68" w:rsidRPr="00D677ED" w:rsidRDefault="00DF0F68" w:rsidP="008B6FD9">
            <w:pPr>
              <w:tabs>
                <w:tab w:val="left" w:pos="1310"/>
              </w:tabs>
              <w:spacing w:before="225" w:after="225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</w:tr>
      <w:tr w:rsidR="00DF0F68" w:rsidRPr="00D677ED" w:rsidTr="008B6FD9">
        <w:tc>
          <w:tcPr>
            <w:tcW w:w="534" w:type="dxa"/>
            <w:shd w:val="clear" w:color="auto" w:fill="auto"/>
          </w:tcPr>
          <w:p w:rsidR="00DF0F68" w:rsidRPr="00D677ED" w:rsidRDefault="00DF0F68" w:rsidP="008B6FD9">
            <w:pPr>
              <w:spacing w:before="225" w:after="225"/>
              <w:jc w:val="center"/>
              <w:rPr>
                <w:b/>
                <w:color w:val="333333"/>
                <w:sz w:val="24"/>
                <w:szCs w:val="24"/>
              </w:rPr>
            </w:pPr>
            <w:r w:rsidRPr="00D677ED">
              <w:rPr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F0F68" w:rsidRPr="00D677ED" w:rsidRDefault="00DF0F68" w:rsidP="008B6FD9">
            <w:pPr>
              <w:spacing w:before="225" w:after="225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0F68" w:rsidRPr="00D677ED" w:rsidRDefault="00DF0F68" w:rsidP="008B6FD9">
            <w:pPr>
              <w:spacing w:before="225" w:after="225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0F68" w:rsidRPr="00D677ED" w:rsidRDefault="00DF0F68" w:rsidP="008B6FD9">
            <w:pPr>
              <w:spacing w:before="225" w:after="225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69" w:type="dxa"/>
          </w:tcPr>
          <w:p w:rsidR="00DF0F68" w:rsidRPr="00D677ED" w:rsidRDefault="00DF0F68" w:rsidP="008B6FD9">
            <w:pPr>
              <w:spacing w:before="225" w:after="225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F0F68" w:rsidRPr="00D677ED" w:rsidRDefault="00DF0F68" w:rsidP="008B6FD9">
            <w:pPr>
              <w:spacing w:before="225" w:after="225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DF0F68" w:rsidRPr="00D677ED" w:rsidRDefault="00DF0F68" w:rsidP="008B6FD9">
            <w:pPr>
              <w:spacing w:before="225" w:after="225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F0F68" w:rsidRPr="00D677ED" w:rsidRDefault="00DF0F68" w:rsidP="008B6FD9">
            <w:pPr>
              <w:spacing w:before="225" w:after="225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F0F68" w:rsidRPr="00D677ED" w:rsidRDefault="00DF0F68" w:rsidP="008B6FD9">
            <w:pPr>
              <w:tabs>
                <w:tab w:val="left" w:pos="1310"/>
              </w:tabs>
              <w:spacing w:before="225" w:after="225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DF0F68" w:rsidRDefault="00DF0F68" w:rsidP="00DF0F68">
      <w:pPr>
        <w:shd w:val="clear" w:color="auto" w:fill="FFFFFF"/>
        <w:spacing w:before="225" w:after="225"/>
        <w:rPr>
          <w:color w:val="333333"/>
          <w:sz w:val="28"/>
          <w:szCs w:val="28"/>
        </w:rPr>
      </w:pPr>
    </w:p>
    <w:p w:rsidR="00844848" w:rsidRDefault="00844848"/>
    <w:p w:rsidR="004C4B86" w:rsidRDefault="004C4B86"/>
    <w:sectPr w:rsidR="004C4B86" w:rsidSect="00DF0F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A1F" w:rsidRDefault="00432A1F">
      <w:r>
        <w:separator/>
      </w:r>
    </w:p>
  </w:endnote>
  <w:endnote w:type="continuationSeparator" w:id="0">
    <w:p w:rsidR="00432A1F" w:rsidRDefault="0043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398" w:rsidRDefault="00DF0F68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398" w:rsidRDefault="00432A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398" w:rsidRDefault="00432A1F">
    <w:pPr>
      <w:pStyle w:val="a3"/>
      <w:jc w:val="right"/>
    </w:pPr>
  </w:p>
  <w:p w:rsidR="00716398" w:rsidRPr="00CE30AB" w:rsidRDefault="00432A1F">
    <w:pPr>
      <w:pStyle w:val="a3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2AD" w:rsidRDefault="00DF0F68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32AD" w:rsidRDefault="00432A1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2AD" w:rsidRDefault="00432A1F">
    <w:pPr>
      <w:pStyle w:val="a3"/>
      <w:jc w:val="right"/>
    </w:pPr>
  </w:p>
  <w:p w:rsidR="00ED32AD" w:rsidRPr="00CE30AB" w:rsidRDefault="00432A1F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A1F" w:rsidRDefault="00432A1F">
      <w:r>
        <w:separator/>
      </w:r>
    </w:p>
  </w:footnote>
  <w:footnote w:type="continuationSeparator" w:id="0">
    <w:p w:rsidR="00432A1F" w:rsidRDefault="00432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5F51"/>
    <w:multiLevelType w:val="hybridMultilevel"/>
    <w:tmpl w:val="E4ECE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D5C05"/>
    <w:multiLevelType w:val="hybridMultilevel"/>
    <w:tmpl w:val="FE640BC8"/>
    <w:lvl w:ilvl="0" w:tplc="D6AAF6C2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68"/>
    <w:rsid w:val="00075F16"/>
    <w:rsid w:val="00170DB7"/>
    <w:rsid w:val="0026335A"/>
    <w:rsid w:val="00432A1F"/>
    <w:rsid w:val="00461D95"/>
    <w:rsid w:val="004A23D6"/>
    <w:rsid w:val="004C4B86"/>
    <w:rsid w:val="004E1B55"/>
    <w:rsid w:val="004E2AB4"/>
    <w:rsid w:val="00805ED2"/>
    <w:rsid w:val="00844848"/>
    <w:rsid w:val="009F2686"/>
    <w:rsid w:val="00A17B0F"/>
    <w:rsid w:val="00A809C0"/>
    <w:rsid w:val="00AB00B8"/>
    <w:rsid w:val="00BE6EC4"/>
    <w:rsid w:val="00DF0F68"/>
    <w:rsid w:val="00E07368"/>
    <w:rsid w:val="00EC09FA"/>
    <w:rsid w:val="00FC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9BA5E-0C01-496A-9F9C-99DD94F3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F0F6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F0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F0F68"/>
  </w:style>
  <w:style w:type="paragraph" w:customStyle="1" w:styleId="ConsPlusNormal">
    <w:name w:val="ConsPlusNormal"/>
    <w:rsid w:val="00DF0F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F0F6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C4B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4B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2018-01-23T07:26:00Z</cp:lastPrinted>
  <dcterms:created xsi:type="dcterms:W3CDTF">2017-12-05T13:31:00Z</dcterms:created>
  <dcterms:modified xsi:type="dcterms:W3CDTF">2018-01-24T15:07:00Z</dcterms:modified>
</cp:coreProperties>
</file>