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2D5774" w:rsidRDefault="00E35742" w:rsidP="00E35742">
      <w:pPr>
        <w:jc w:val="center"/>
        <w:rPr>
          <w:spacing w:val="20"/>
          <w:sz w:val="20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2D5774" w:rsidRDefault="00E35742" w:rsidP="00E35742">
      <w:pPr>
        <w:jc w:val="center"/>
        <w:rPr>
          <w:spacing w:val="38"/>
          <w:sz w:val="20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43285F">
        <w:rPr>
          <w:szCs w:val="28"/>
        </w:rPr>
        <w:t>20.12.2020</w:t>
      </w:r>
      <w:r w:rsidR="00933648">
        <w:rPr>
          <w:szCs w:val="28"/>
        </w:rPr>
        <w:t xml:space="preserve"> 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43285F">
        <w:rPr>
          <w:szCs w:val="28"/>
        </w:rPr>
        <w:t>75</w:t>
      </w:r>
    </w:p>
    <w:p w:rsidR="00E35742" w:rsidRPr="002D5774" w:rsidRDefault="00E35742" w:rsidP="00E35742">
      <w:pPr>
        <w:jc w:val="center"/>
        <w:rPr>
          <w:sz w:val="20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2D5774" w:rsidRDefault="00E35742" w:rsidP="00E35742">
      <w:pPr>
        <w:jc w:val="center"/>
        <w:rPr>
          <w:color w:val="000000"/>
          <w:sz w:val="20"/>
        </w:rPr>
      </w:pPr>
    </w:p>
    <w:p w:rsidR="00E35742" w:rsidRDefault="007F1C38" w:rsidP="00767B05">
      <w:pPr>
        <w:pStyle w:val="21"/>
        <w:ind w:right="3826"/>
        <w:jc w:val="both"/>
        <w:rPr>
          <w:color w:val="000000"/>
        </w:rPr>
      </w:pPr>
      <w:r w:rsidRPr="007F1C38">
        <w:rPr>
          <w:color w:val="000000"/>
          <w:szCs w:val="20"/>
        </w:rPr>
        <w:t>Об утверждении плана реализации муниципальной программы Миллеровского городского поселения «Развитие культуры» на 202</w:t>
      </w:r>
      <w:r w:rsidR="00074A9D">
        <w:rPr>
          <w:color w:val="000000"/>
          <w:szCs w:val="20"/>
        </w:rPr>
        <w:t>1</w:t>
      </w:r>
      <w:r w:rsidRPr="007F1C38">
        <w:rPr>
          <w:color w:val="000000"/>
          <w:szCs w:val="20"/>
        </w:rPr>
        <w:t xml:space="preserve"> год</w:t>
      </w:r>
    </w:p>
    <w:p w:rsidR="00E35742" w:rsidRPr="002D5774" w:rsidRDefault="00E35742" w:rsidP="00E35742">
      <w:pPr>
        <w:pStyle w:val="a3"/>
        <w:rPr>
          <w:color w:val="000000"/>
          <w:sz w:val="20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>
        <w:rPr>
          <w:kern w:val="2"/>
          <w:szCs w:val="28"/>
        </w:rPr>
        <w:t xml:space="preserve"> от 2</w:t>
      </w:r>
      <w:r w:rsidR="00074A9D">
        <w:rPr>
          <w:kern w:val="2"/>
          <w:szCs w:val="28"/>
        </w:rPr>
        <w:t>8.12</w:t>
      </w:r>
      <w:r w:rsidR="004648A0">
        <w:rPr>
          <w:kern w:val="2"/>
          <w:szCs w:val="28"/>
        </w:rPr>
        <w:t>.2020 № 2</w:t>
      </w:r>
      <w:r w:rsidR="00074A9D">
        <w:rPr>
          <w:kern w:val="2"/>
          <w:szCs w:val="28"/>
        </w:rPr>
        <w:t>53</w:t>
      </w:r>
      <w:r>
        <w:rPr>
          <w:kern w:val="2"/>
          <w:szCs w:val="28"/>
        </w:rPr>
        <w:t xml:space="preserve"> </w:t>
      </w:r>
      <w:r w:rsidRPr="00D65A0B">
        <w:rPr>
          <w:kern w:val="2"/>
          <w:szCs w:val="28"/>
        </w:rPr>
        <w:t>«О бюджете Миллеровского городского поселения на 20</w:t>
      </w:r>
      <w:r>
        <w:rPr>
          <w:kern w:val="2"/>
          <w:szCs w:val="28"/>
        </w:rPr>
        <w:t>2</w:t>
      </w:r>
      <w:r w:rsidR="001B4923">
        <w:rPr>
          <w:kern w:val="2"/>
          <w:szCs w:val="28"/>
        </w:rPr>
        <w:t>1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1B4923">
        <w:rPr>
          <w:kern w:val="2"/>
          <w:szCs w:val="28"/>
        </w:rPr>
        <w:t>2</w:t>
      </w:r>
      <w:r w:rsidRPr="00D65A0B">
        <w:rPr>
          <w:kern w:val="2"/>
          <w:szCs w:val="28"/>
        </w:rPr>
        <w:t xml:space="preserve"> и 202</w:t>
      </w:r>
      <w:r w:rsidR="001B4923">
        <w:rPr>
          <w:kern w:val="2"/>
          <w:szCs w:val="28"/>
        </w:rPr>
        <w:t>3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 xml:space="preserve">,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2D5774" w:rsidRDefault="002957D8" w:rsidP="00E35742">
      <w:pPr>
        <w:pStyle w:val="a3"/>
        <w:ind w:firstLine="0"/>
        <w:jc w:val="center"/>
        <w:rPr>
          <w:color w:val="000000"/>
          <w:sz w:val="2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2D5774" w:rsidRDefault="00E35742" w:rsidP="00E35742">
      <w:pPr>
        <w:pStyle w:val="a3"/>
        <w:ind w:firstLine="0"/>
        <w:jc w:val="center"/>
        <w:rPr>
          <w:color w:val="000000"/>
          <w:sz w:val="20"/>
        </w:rPr>
      </w:pPr>
    </w:p>
    <w:p w:rsidR="00074A9D" w:rsidRDefault="00074A9D" w:rsidP="00074A9D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>
        <w:rPr>
          <w:kern w:val="2"/>
          <w:szCs w:val="28"/>
        </w:rPr>
        <w:t xml:space="preserve"> Утвердить план реализации </w:t>
      </w:r>
      <w:r w:rsidRPr="00E44FD9">
        <w:rPr>
          <w:kern w:val="2"/>
          <w:szCs w:val="28"/>
        </w:rPr>
        <w:t>муниципальной программы Миллеровского городского поселения «Развитие культуры» на 20</w:t>
      </w:r>
      <w:r>
        <w:rPr>
          <w:kern w:val="2"/>
          <w:szCs w:val="28"/>
        </w:rPr>
        <w:t>21</w:t>
      </w:r>
      <w:r w:rsidRPr="00E44FD9">
        <w:rPr>
          <w:kern w:val="2"/>
          <w:szCs w:val="28"/>
        </w:rPr>
        <w:t xml:space="preserve"> год</w:t>
      </w:r>
      <w:r>
        <w:rPr>
          <w:kern w:val="2"/>
          <w:szCs w:val="28"/>
        </w:rPr>
        <w:t xml:space="preserve"> (далее – план реализации) согласно приложению к настоящему постановлению.</w:t>
      </w:r>
    </w:p>
    <w:p w:rsidR="00074A9D" w:rsidRDefault="00074A9D" w:rsidP="00074A9D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 Финансово-экономическому отделу Администрации Миллеровского городского поселения обеспечить исполнение плана реализации, указанного в пункте 1 настоящего постановления.</w:t>
      </w:r>
    </w:p>
    <w:p w:rsidR="00074A9D" w:rsidRPr="00BF3287" w:rsidRDefault="00074A9D" w:rsidP="00074A9D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3. </w:t>
      </w:r>
      <w:r w:rsidRPr="00FC53A4">
        <w:rPr>
          <w:rFonts w:ascii="Times New Roman" w:hAnsi="Times New Roman"/>
          <w:kern w:val="2"/>
          <w:sz w:val="28"/>
          <w:szCs w:val="28"/>
        </w:rPr>
        <w:t>Настоящее постановление подлежит размещению на официальном сайте Администрации Миллеровского городского поселения.</w:t>
      </w:r>
    </w:p>
    <w:p w:rsidR="00074A9D" w:rsidRPr="00BF3287" w:rsidRDefault="00074A9D" w:rsidP="00074A9D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2D5774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В.В. Зинченко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F1C38" w:rsidP="007F1C38">
      <w:pPr>
        <w:shd w:val="clear" w:color="auto" w:fill="FFFFFF"/>
        <w:spacing w:line="317" w:lineRule="exact"/>
        <w:ind w:left="11986" w:right="79" w:firstLine="154"/>
        <w:jc w:val="right"/>
        <w:rPr>
          <w:color w:val="000000"/>
          <w:spacing w:val="-3"/>
          <w:szCs w:val="28"/>
        </w:rPr>
      </w:pPr>
      <w:r w:rsidRPr="00550C66">
        <w:rPr>
          <w:color w:val="000000"/>
          <w:spacing w:val="-3"/>
          <w:szCs w:val="28"/>
        </w:rPr>
        <w:t xml:space="preserve">от </w:t>
      </w:r>
      <w:r w:rsidR="0043285F">
        <w:rPr>
          <w:color w:val="000000"/>
          <w:spacing w:val="-3"/>
          <w:szCs w:val="28"/>
        </w:rPr>
        <w:t>30.12.2020</w:t>
      </w:r>
      <w:r>
        <w:rPr>
          <w:color w:val="000000"/>
          <w:spacing w:val="-3"/>
          <w:szCs w:val="28"/>
        </w:rPr>
        <w:t xml:space="preserve"> </w:t>
      </w:r>
      <w:r w:rsidRPr="00550C66">
        <w:rPr>
          <w:color w:val="000000"/>
          <w:spacing w:val="-3"/>
          <w:szCs w:val="28"/>
        </w:rPr>
        <w:t>№</w:t>
      </w:r>
      <w:r>
        <w:rPr>
          <w:color w:val="000000"/>
          <w:spacing w:val="-3"/>
          <w:szCs w:val="28"/>
        </w:rPr>
        <w:t xml:space="preserve"> </w:t>
      </w:r>
      <w:r w:rsidR="0043285F">
        <w:rPr>
          <w:color w:val="000000"/>
          <w:spacing w:val="-3"/>
          <w:szCs w:val="28"/>
        </w:rPr>
        <w:t>75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7F1C38" w:rsidRDefault="007F1C38" w:rsidP="007F1C38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7F1C38" w:rsidRDefault="007F1C38" w:rsidP="007F1C38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7F1C38" w:rsidRDefault="007F1C38" w:rsidP="007F1C38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7F1C38" w:rsidRDefault="007F1C38" w:rsidP="007F1C38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763AD3">
        <w:rPr>
          <w:color w:val="000000"/>
          <w:spacing w:val="-2"/>
          <w:szCs w:val="28"/>
        </w:rPr>
        <w:t>1</w:t>
      </w:r>
      <w:r>
        <w:rPr>
          <w:color w:val="000000"/>
          <w:spacing w:val="-2"/>
          <w:szCs w:val="28"/>
        </w:rPr>
        <w:t xml:space="preserve"> год</w:t>
      </w:r>
    </w:p>
    <w:p w:rsidR="007F1C38" w:rsidRDefault="007F1C38" w:rsidP="007F1C38">
      <w:pPr>
        <w:spacing w:after="259"/>
        <w:rPr>
          <w:sz w:val="2"/>
          <w:szCs w:val="2"/>
        </w:rPr>
      </w:pPr>
      <w:bookmarkStart w:id="0" w:name="_GoBack"/>
      <w:bookmarkEnd w:id="0"/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7F1C38" w:rsidTr="00763AD3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763AD3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7F1C38" w:rsidRPr="00BC5FCA" w:rsidRDefault="007F1C38" w:rsidP="00763AD3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7F1C38" w:rsidRPr="00BC5FCA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BC5FCA" w:rsidRDefault="007F1C38" w:rsidP="0076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763AD3">
              <w:rPr>
                <w:spacing w:val="-8"/>
                <w:sz w:val="24"/>
                <w:szCs w:val="24"/>
              </w:rPr>
              <w:t>1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7F1C38" w:rsidTr="00763AD3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7F1C38" w:rsidRPr="00A21C82" w:rsidRDefault="007F1C38" w:rsidP="007F1C38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7F1C38" w:rsidTr="00F36E9F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763A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1C38" w:rsidTr="00F36E9F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F1C38" w:rsidRPr="00617A07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F1C38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562CF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562CF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562CF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562CF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18997,7</w:t>
            </w:r>
          </w:p>
        </w:tc>
      </w:tr>
      <w:tr w:rsidR="007F1C38" w:rsidTr="00F36E9F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A5EF4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F1C38" w:rsidRPr="0025677C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4648A0" w:rsidP="00562C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2C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562CF8">
              <w:rPr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4648A0" w:rsidP="00562C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2C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562C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562CF8">
              <w:rPr>
                <w:sz w:val="24"/>
                <w:szCs w:val="24"/>
              </w:rPr>
              <w:t>2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10673,4</w:t>
            </w:r>
          </w:p>
        </w:tc>
      </w:tr>
      <w:tr w:rsidR="007F1C38" w:rsidTr="00F36E9F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424,8</w:t>
            </w:r>
          </w:p>
        </w:tc>
      </w:tr>
      <w:tr w:rsidR="007F1C38" w:rsidTr="00F36E9F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3341,9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3341,9</w:t>
            </w:r>
          </w:p>
        </w:tc>
      </w:tr>
      <w:tr w:rsidR="007F1C38" w:rsidTr="00F36E9F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комплектование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7F1C38" w:rsidRDefault="007F1C38" w:rsidP="00F36E9F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</w:t>
            </w:r>
            <w:r>
              <w:rPr>
                <w:kern w:val="2"/>
                <w:sz w:val="24"/>
                <w:szCs w:val="24"/>
              </w:rPr>
              <w:lastRenderedPageBreak/>
              <w:t>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C38" w:rsidTr="00F36E9F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Развитие культурно-досуговой деятельности «Миллеровского городского парка культуры и отдыха </w:t>
            </w:r>
            <w:proofErr w:type="spellStart"/>
            <w:r>
              <w:rPr>
                <w:color w:val="000000"/>
                <w:spacing w:val="-14"/>
                <w:sz w:val="24"/>
                <w:szCs w:val="24"/>
              </w:rPr>
              <w:t>им.Романенко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>»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4169,8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культуры «Миллеровский городской парк культуры и отдыха </w:t>
            </w:r>
            <w:proofErr w:type="spellStart"/>
            <w:r>
              <w:rPr>
                <w:color w:val="000000"/>
                <w:spacing w:val="-14"/>
                <w:sz w:val="24"/>
                <w:szCs w:val="24"/>
              </w:rPr>
              <w:t>им.Романенко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Default="007F1C38" w:rsidP="00F36E9F">
            <w:pPr>
              <w:rPr>
                <w:sz w:val="24"/>
                <w:szCs w:val="24"/>
              </w:rPr>
            </w:pPr>
          </w:p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4169,8</w:t>
            </w:r>
          </w:p>
        </w:tc>
      </w:tr>
      <w:tr w:rsidR="007F1C38" w:rsidTr="00F36E9F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BC5FCA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BC5FCA" w:rsidRDefault="004648A0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 w:rsidR="007F1C38" w:rsidTr="00F36E9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7F1C38" w:rsidRPr="00617A07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4648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</w:tr>
      <w:tr w:rsidR="007F1C38" w:rsidTr="00F36E9F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562CF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C38" w:rsidTr="00F36E9F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7F1C38" w:rsidRDefault="007F1C38" w:rsidP="00F36E9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прочие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поселения</w:t>
            </w:r>
          </w:p>
          <w:p w:rsidR="007F1C38" w:rsidRDefault="007F1C38" w:rsidP="00F36E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7F1C38" w:rsidRPr="00621BE0" w:rsidRDefault="007F1C38" w:rsidP="00F36E9F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lastRenderedPageBreak/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Default="007F1C38" w:rsidP="00F36E9F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C38" w:rsidRPr="00FC53A4" w:rsidRDefault="007F1C38" w:rsidP="00F36E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F1C38" w:rsidRPr="00BF3287" w:rsidRDefault="007F1C38" w:rsidP="007F1C38">
      <w:pPr>
        <w:rPr>
          <w:kern w:val="2"/>
          <w:szCs w:val="28"/>
        </w:rPr>
      </w:pPr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8"/>
      <w:footerReference w:type="default" r:id="rId9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F2" w:rsidRDefault="000D7AF2">
      <w:r>
        <w:separator/>
      </w:r>
    </w:p>
  </w:endnote>
  <w:endnote w:type="continuationSeparator" w:id="0">
    <w:p w:rsidR="000D7AF2" w:rsidRDefault="000D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F2" w:rsidRDefault="000D7AF2">
      <w:r>
        <w:separator/>
      </w:r>
    </w:p>
  </w:footnote>
  <w:footnote w:type="continuationSeparator" w:id="0">
    <w:p w:rsidR="000D7AF2" w:rsidRDefault="000D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74A9D"/>
    <w:rsid w:val="000839B2"/>
    <w:rsid w:val="000B5CBD"/>
    <w:rsid w:val="000D7AF2"/>
    <w:rsid w:val="00115AD4"/>
    <w:rsid w:val="001B4923"/>
    <w:rsid w:val="002905C1"/>
    <w:rsid w:val="002957D8"/>
    <w:rsid w:val="002D5774"/>
    <w:rsid w:val="003E093C"/>
    <w:rsid w:val="0043285F"/>
    <w:rsid w:val="0046040A"/>
    <w:rsid w:val="004648A0"/>
    <w:rsid w:val="00504F83"/>
    <w:rsid w:val="00562CF8"/>
    <w:rsid w:val="005812CC"/>
    <w:rsid w:val="006B587E"/>
    <w:rsid w:val="006D22F1"/>
    <w:rsid w:val="00723721"/>
    <w:rsid w:val="00763AD3"/>
    <w:rsid w:val="00767B05"/>
    <w:rsid w:val="007C76AA"/>
    <w:rsid w:val="007F1C38"/>
    <w:rsid w:val="00933648"/>
    <w:rsid w:val="00AA5400"/>
    <w:rsid w:val="00AA5950"/>
    <w:rsid w:val="00B41C68"/>
    <w:rsid w:val="00BC7D1A"/>
    <w:rsid w:val="00C43CEF"/>
    <w:rsid w:val="00CA60A3"/>
    <w:rsid w:val="00CD18B6"/>
    <w:rsid w:val="00D91644"/>
    <w:rsid w:val="00D944C6"/>
    <w:rsid w:val="00DF2BC4"/>
    <w:rsid w:val="00E1663A"/>
    <w:rsid w:val="00E35742"/>
    <w:rsid w:val="00EA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23</cp:revision>
  <cp:lastPrinted>2021-01-25T13:39:00Z</cp:lastPrinted>
  <dcterms:created xsi:type="dcterms:W3CDTF">2020-12-16T08:36:00Z</dcterms:created>
  <dcterms:modified xsi:type="dcterms:W3CDTF">2021-02-01T08:33:00Z</dcterms:modified>
</cp:coreProperties>
</file>