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>от ______________                             №_____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9E21DF" w:rsidRDefault="00597724" w:rsidP="009E21DF">
      <w:pPr>
        <w:pStyle w:val="21"/>
        <w:tabs>
          <w:tab w:val="left" w:pos="5245"/>
        </w:tabs>
        <w:ind w:right="4535"/>
      </w:pPr>
      <w:r>
        <w:t>О внесении изменений в </w:t>
      </w:r>
      <w:r w:rsidR="001B6DF8" w:rsidRPr="00B24A81">
        <w:t>постановле</w:t>
      </w:r>
      <w:r>
        <w:t>ние Администрации </w:t>
      </w:r>
      <w:r w:rsidR="00B24A81">
        <w:t>Миллеровского</w:t>
      </w:r>
      <w:r w:rsidR="00F41F0B">
        <w:t xml:space="preserve"> городского</w:t>
      </w:r>
      <w:r w:rsidR="009E21DF">
        <w:t> поселения от </w:t>
      </w:r>
      <w:r w:rsidR="00B24A81">
        <w:t>3</w:t>
      </w:r>
      <w:r w:rsidR="009E21DF">
        <w:t>0.10.2018 </w:t>
      </w:r>
      <w:r w:rsidR="00F41F0B">
        <w:t>№ 529 «Об </w:t>
      </w:r>
      <w:r>
        <w:t>утверждении </w:t>
      </w:r>
      <w:r w:rsidR="009E21DF">
        <w:t> Муниципальной </w:t>
      </w:r>
      <w:r>
        <w:t>программы</w:t>
      </w:r>
      <w:r w:rsidR="009E21DF">
        <w:t> </w:t>
      </w:r>
      <w:r w:rsidR="00281FC3">
        <w:t>«Обеспечение </w:t>
      </w:r>
      <w:proofErr w:type="gramStart"/>
      <w:r w:rsidR="00B24A81">
        <w:t>доступны</w:t>
      </w:r>
      <w:r w:rsidR="009E21DF">
        <w:t>м</w:t>
      </w:r>
      <w:proofErr w:type="gramEnd"/>
      <w:r w:rsidR="009E21DF">
        <w:t> </w:t>
      </w:r>
      <w:r>
        <w:t>и</w:t>
      </w:r>
    </w:p>
    <w:p w:rsidR="00597724" w:rsidRDefault="00597724" w:rsidP="009E21DF">
      <w:pPr>
        <w:pStyle w:val="21"/>
        <w:tabs>
          <w:tab w:val="left" w:pos="4820"/>
          <w:tab w:val="left" w:pos="5245"/>
        </w:tabs>
        <w:ind w:right="4535"/>
      </w:pPr>
      <w:r>
        <w:t>комфортным жильем населения </w:t>
      </w:r>
    </w:p>
    <w:p w:rsidR="001B6DF8" w:rsidRPr="00B24A81" w:rsidRDefault="00597724" w:rsidP="009E21DF">
      <w:pPr>
        <w:pStyle w:val="21"/>
        <w:tabs>
          <w:tab w:val="left" w:pos="5245"/>
        </w:tabs>
        <w:ind w:right="4393"/>
        <w:rPr>
          <w:szCs w:val="28"/>
        </w:rPr>
      </w:pPr>
      <w:r>
        <w:t>Миллеровского городского </w:t>
      </w:r>
      <w:r w:rsidR="00B24A81">
        <w:t>поселения»</w:t>
      </w:r>
    </w:p>
    <w:p w:rsidR="001E6E1A" w:rsidRDefault="001E6E1A" w:rsidP="001E6E1A">
      <w:pPr>
        <w:pStyle w:val="a3"/>
        <w:rPr>
          <w:color w:val="000000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4C2E4E">
        <w:rPr>
          <w:szCs w:val="28"/>
        </w:rPr>
        <w:t xml:space="preserve"> р</w:t>
      </w:r>
      <w:r w:rsidR="004C2E4E">
        <w:rPr>
          <w:color w:val="000000"/>
          <w:szCs w:val="28"/>
        </w:rPr>
        <w:t>ешения</w:t>
      </w:r>
      <w:r>
        <w:rPr>
          <w:color w:val="000000"/>
          <w:szCs w:val="28"/>
        </w:rPr>
        <w:t>м</w:t>
      </w:r>
      <w:r w:rsidR="004C2E4E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 Собрания депутатов от 11.12.2020  № 246  «О внесении изменений в решение Собрания депутатов</w:t>
      </w:r>
      <w:r w:rsidR="00D232CD">
        <w:rPr>
          <w:color w:val="000000"/>
          <w:szCs w:val="28"/>
        </w:rPr>
        <w:t xml:space="preserve"> Миллеровского городского поселения </w:t>
      </w:r>
      <w:r>
        <w:rPr>
          <w:color w:val="000000"/>
          <w:szCs w:val="28"/>
        </w:rPr>
        <w:t xml:space="preserve"> от 26.12.2019 № 185 «О бюджете Миллеровск</w:t>
      </w:r>
      <w:r w:rsidR="00D232CD">
        <w:rPr>
          <w:color w:val="000000"/>
          <w:szCs w:val="28"/>
        </w:rPr>
        <w:t>ого городского поселения на 2021 год и на плановый период 2022</w:t>
      </w:r>
      <w:r>
        <w:rPr>
          <w:color w:val="000000"/>
          <w:szCs w:val="28"/>
        </w:rPr>
        <w:t xml:space="preserve"> </w:t>
      </w:r>
      <w:r w:rsidR="00D232CD">
        <w:rPr>
          <w:color w:val="000000"/>
          <w:szCs w:val="28"/>
        </w:rPr>
        <w:t xml:space="preserve"> и 2023</w:t>
      </w:r>
      <w:r w:rsidR="0002792D">
        <w:rPr>
          <w:color w:val="000000"/>
          <w:szCs w:val="28"/>
        </w:rPr>
        <w:t xml:space="preserve"> годов</w:t>
      </w:r>
      <w:proofErr w:type="gramEnd"/>
      <w:r w:rsidR="0002792D">
        <w:rPr>
          <w:color w:val="000000"/>
          <w:szCs w:val="28"/>
        </w:rPr>
        <w:t>»</w:t>
      </w:r>
      <w:r w:rsidR="004C2E4E">
        <w:rPr>
          <w:color w:val="000000"/>
          <w:szCs w:val="28"/>
        </w:rPr>
        <w:t xml:space="preserve"> и от 28</w:t>
      </w:r>
      <w:r w:rsidR="0090061F">
        <w:rPr>
          <w:color w:val="000000"/>
          <w:szCs w:val="28"/>
        </w:rPr>
        <w:t>.12.2020 № 253 «</w:t>
      </w:r>
      <w:r w:rsidR="004C2E4E">
        <w:rPr>
          <w:color w:val="000000"/>
          <w:szCs w:val="28"/>
        </w:rPr>
        <w:t>О бюджете Миллеровского городского поселения на 2021год и на плановый период 2022 и 2023г»</w:t>
      </w:r>
      <w:r w:rsidR="00B24A8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Администрация Мил</w:t>
      </w:r>
      <w:r w:rsidR="0002792D">
        <w:rPr>
          <w:color w:val="000000"/>
          <w:szCs w:val="28"/>
        </w:rPr>
        <w:t>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Default="001E6E1A" w:rsidP="00D232CD">
      <w:pPr>
        <w:pStyle w:val="a3"/>
        <w:ind w:firstLine="0"/>
        <w:rPr>
          <w:color w:val="000000"/>
        </w:rPr>
      </w:pPr>
    </w:p>
    <w:p w:rsidR="00D232CD" w:rsidRDefault="00D232CD" w:rsidP="00D232CD">
      <w:pPr>
        <w:pStyle w:val="21"/>
        <w:ind w:right="31" w:firstLine="360"/>
        <w:jc w:val="both"/>
      </w:pPr>
      <w:r>
        <w:t xml:space="preserve">  1. Внести в приложение № 1 к постановлению Администрации Миллеровского городского поселения от 30.10.2018 № 529  «Об утверждении муниципальной 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комфортным жильем населения </w:t>
      </w:r>
      <w:r>
        <w:rPr>
          <w:rFonts w:eastAsia="Calibri"/>
          <w:kern w:val="2"/>
        </w:rPr>
        <w:lastRenderedPageBreak/>
        <w:t>Миллеровского городского поселения</w:t>
      </w:r>
      <w:r>
        <w:t>» изменения согласно приложению № 1 к настоящему постановлению.</w:t>
      </w:r>
    </w:p>
    <w:p w:rsidR="00D232CD" w:rsidRDefault="00D232CD" w:rsidP="004C2E4E">
      <w:pPr>
        <w:pStyle w:val="21"/>
        <w:ind w:right="31" w:firstLine="360"/>
        <w:jc w:val="both"/>
      </w:pPr>
      <w:r>
        <w:t xml:space="preserve">2. Признать утратившим силу постановление Администрации Миллеровского городского поселения </w:t>
      </w:r>
      <w:r w:rsidRPr="00BB74D8">
        <w:rPr>
          <w:color w:val="000000" w:themeColor="text1"/>
        </w:rPr>
        <w:t xml:space="preserve">от </w:t>
      </w:r>
      <w:r w:rsidR="00AB1C2D">
        <w:rPr>
          <w:color w:val="000000" w:themeColor="text1"/>
        </w:rPr>
        <w:t>15.09</w:t>
      </w:r>
      <w:r w:rsidRPr="00BB74D8">
        <w:rPr>
          <w:color w:val="000000" w:themeColor="text1"/>
        </w:rPr>
        <w:t xml:space="preserve">.2020 № </w:t>
      </w:r>
      <w:r w:rsidR="00AB1C2D">
        <w:rPr>
          <w:color w:val="000000" w:themeColor="text1"/>
        </w:rPr>
        <w:t>354</w:t>
      </w:r>
      <w:r w:rsidRPr="00BB74D8">
        <w:rPr>
          <w:color w:val="000000" w:themeColor="text1"/>
        </w:rPr>
        <w:t xml:space="preserve"> «О</w:t>
      </w:r>
      <w:r>
        <w:t xml:space="preserve"> внесении изменений в постановление Администрации Миллеровского городского поселения от 30.10.2018 № 529 «Об утверждении муниципальной 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>
        <w:rPr>
          <w:rFonts w:eastAsia="Calibri"/>
          <w:kern w:val="2"/>
        </w:rPr>
        <w:t>.</w:t>
      </w:r>
    </w:p>
    <w:p w:rsidR="00D232CD" w:rsidRDefault="00D232CD" w:rsidP="00D232C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вступает в силу с момента его официального опубликования.</w:t>
      </w:r>
    </w:p>
    <w:p w:rsidR="00D232CD" w:rsidRDefault="00D232CD" w:rsidP="00D232CD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 настоящего постановления оставляю за собой.</w:t>
      </w:r>
    </w:p>
    <w:p w:rsidR="00D232CD" w:rsidRDefault="00D232CD" w:rsidP="00D232CD">
      <w:pPr>
        <w:jc w:val="both"/>
        <w:rPr>
          <w:b/>
          <w:szCs w:val="28"/>
        </w:rPr>
      </w:pPr>
    </w:p>
    <w:p w:rsidR="00D232CD" w:rsidRDefault="00D232CD" w:rsidP="00D232CD">
      <w:pPr>
        <w:jc w:val="both"/>
        <w:rPr>
          <w:b/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ab/>
      </w:r>
      <w:r w:rsidR="00D232CD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       В.В. Зинченко </w:t>
      </w:r>
    </w:p>
    <w:p w:rsidR="001E6E1A" w:rsidRDefault="001E6E1A" w:rsidP="001E6E1A">
      <w:pPr>
        <w:pStyle w:val="21"/>
        <w:jc w:val="center"/>
        <w:rPr>
          <w:szCs w:val="28"/>
        </w:rPr>
      </w:pPr>
    </w:p>
    <w:p w:rsidR="001E6E1A" w:rsidRDefault="001E6E1A" w:rsidP="001E6E1A">
      <w:pPr>
        <w:pStyle w:val="21"/>
        <w:jc w:val="center"/>
        <w:rPr>
          <w:szCs w:val="28"/>
        </w:rPr>
      </w:pPr>
    </w:p>
    <w:p w:rsidR="001E6E1A" w:rsidRDefault="001E6E1A" w:rsidP="001E6E1A">
      <w:pPr>
        <w:pStyle w:val="21"/>
        <w:jc w:val="center"/>
        <w:rPr>
          <w:szCs w:val="28"/>
        </w:rPr>
      </w:pPr>
    </w:p>
    <w:p w:rsidR="001E6E1A" w:rsidRDefault="001E6E1A" w:rsidP="001E6E1A">
      <w:pPr>
        <w:pStyle w:val="21"/>
        <w:jc w:val="center"/>
        <w:rPr>
          <w:szCs w:val="28"/>
        </w:rPr>
      </w:pPr>
    </w:p>
    <w:p w:rsidR="00246935" w:rsidRDefault="00246935">
      <w:bookmarkStart w:id="0" w:name="_GoBack"/>
      <w:bookmarkEnd w:id="0"/>
    </w:p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7716BF" w:rsidRDefault="007716BF" w:rsidP="007B70F0">
      <w:pPr>
        <w:ind w:left="6096"/>
        <w:rPr>
          <w:kern w:val="2"/>
          <w:szCs w:val="28"/>
          <w:lang w:eastAsia="en-US"/>
        </w:rPr>
      </w:pPr>
    </w:p>
    <w:p w:rsidR="00906235" w:rsidRDefault="00906235" w:rsidP="007B70F0">
      <w:pPr>
        <w:ind w:left="6096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>Приложение №1</w:t>
      </w:r>
    </w:p>
    <w:p w:rsidR="00906235" w:rsidRDefault="00906235" w:rsidP="007B70F0">
      <w:pPr>
        <w:ind w:left="6096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к постановлению</w:t>
      </w:r>
    </w:p>
    <w:p w:rsidR="00906235" w:rsidRDefault="00906235" w:rsidP="007B70F0">
      <w:pPr>
        <w:ind w:left="6096"/>
        <w:rPr>
          <w:rFonts w:eastAsia="Calibri"/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Администрации Миллеровского городского поселения</w:t>
      </w:r>
    </w:p>
    <w:p w:rsidR="00906235" w:rsidRDefault="008F513B" w:rsidP="007B70F0">
      <w:pPr>
        <w:tabs>
          <w:tab w:val="left" w:pos="7088"/>
        </w:tabs>
        <w:ind w:left="6096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</w:t>
      </w:r>
      <w:r w:rsidR="00230DB7">
        <w:rPr>
          <w:rFonts w:eastAsia="Calibri"/>
          <w:kern w:val="2"/>
          <w:szCs w:val="28"/>
          <w:lang w:eastAsia="en-US"/>
        </w:rPr>
        <w:t xml:space="preserve"> _________ </w:t>
      </w:r>
      <w:r>
        <w:rPr>
          <w:rFonts w:eastAsia="Calibri"/>
          <w:kern w:val="2"/>
          <w:szCs w:val="28"/>
          <w:lang w:eastAsia="en-US"/>
        </w:rPr>
        <w:t xml:space="preserve">№ </w:t>
      </w:r>
      <w:r w:rsidR="00230DB7">
        <w:rPr>
          <w:rFonts w:eastAsia="Calibri"/>
          <w:kern w:val="2"/>
          <w:szCs w:val="28"/>
          <w:lang w:eastAsia="en-US"/>
        </w:rPr>
        <w:t>___</w:t>
      </w:r>
      <w:r>
        <w:rPr>
          <w:rFonts w:eastAsia="Calibri"/>
          <w:kern w:val="2"/>
          <w:szCs w:val="28"/>
          <w:lang w:eastAsia="en-US"/>
        </w:rPr>
        <w:t xml:space="preserve">  </w:t>
      </w:r>
      <w:r w:rsidR="00906235">
        <w:rPr>
          <w:rFonts w:eastAsia="Calibri"/>
          <w:kern w:val="2"/>
          <w:szCs w:val="28"/>
          <w:lang w:eastAsia="en-US"/>
        </w:rPr>
        <w:t xml:space="preserve">    </w:t>
      </w:r>
    </w:p>
    <w:p w:rsidR="00906235" w:rsidRDefault="00906235" w:rsidP="007B70F0">
      <w:pPr>
        <w:tabs>
          <w:tab w:val="left" w:pos="7088"/>
        </w:tabs>
        <w:ind w:left="6096"/>
        <w:jc w:val="both"/>
        <w:rPr>
          <w:rFonts w:eastAsia="Calibri"/>
          <w:kern w:val="2"/>
          <w:szCs w:val="28"/>
          <w:lang w:eastAsia="en-US"/>
        </w:rPr>
      </w:pPr>
    </w:p>
    <w:p w:rsidR="00906235" w:rsidRDefault="007B70F0" w:rsidP="007B70F0">
      <w:pPr>
        <w:jc w:val="both"/>
        <w:rPr>
          <w:szCs w:val="28"/>
        </w:rPr>
      </w:pPr>
      <w:r>
        <w:rPr>
          <w:kern w:val="2"/>
          <w:szCs w:val="28"/>
          <w:lang w:eastAsia="en-US"/>
        </w:rPr>
        <w:t xml:space="preserve"> </w:t>
      </w:r>
      <w:r w:rsidR="00906235">
        <w:rPr>
          <w:kern w:val="2"/>
          <w:szCs w:val="28"/>
          <w:lang w:eastAsia="en-US"/>
        </w:rPr>
        <w:t xml:space="preserve">Дополнить  приложение № 1 к постановлению Администрации </w:t>
      </w:r>
      <w:proofErr w:type="spellStart"/>
      <w:r w:rsidR="00906235">
        <w:rPr>
          <w:kern w:val="2"/>
          <w:szCs w:val="28"/>
          <w:lang w:eastAsia="en-US"/>
        </w:rPr>
        <w:t>Милллеровского</w:t>
      </w:r>
      <w:proofErr w:type="spellEnd"/>
      <w:r w:rsidR="00906235">
        <w:rPr>
          <w:kern w:val="2"/>
          <w:szCs w:val="28"/>
          <w:lang w:eastAsia="en-US"/>
        </w:rPr>
        <w:t xml:space="preserve"> городского поселения от 30.10.2018 № 529 «Об утверждении муниципальной программы  «Обеспечение доступным и комфортным жильем населения Миллеровского городского поселения», следующие содержание:</w:t>
      </w:r>
    </w:p>
    <w:p w:rsidR="00906235" w:rsidRDefault="00906235" w:rsidP="00430C29">
      <w:pPr>
        <w:autoSpaceDE w:val="0"/>
        <w:jc w:val="center"/>
        <w:rPr>
          <w:szCs w:val="28"/>
        </w:rPr>
      </w:pPr>
    </w:p>
    <w:p w:rsidR="00906235" w:rsidRDefault="00906235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1.Внести изменения в </w:t>
      </w:r>
      <w:r w:rsidRPr="004D296F">
        <w:rPr>
          <w:szCs w:val="28"/>
        </w:rPr>
        <w:t>Подраздел «Ресурсное обеспечение</w:t>
      </w:r>
      <w:r>
        <w:rPr>
          <w:szCs w:val="28"/>
        </w:rPr>
        <w:t xml:space="preserve"> </w:t>
      </w:r>
      <w:r w:rsidRPr="004D296F">
        <w:rPr>
          <w:rFonts w:eastAsia="Calibri"/>
          <w:szCs w:val="28"/>
        </w:rPr>
        <w:t>муници</w:t>
      </w:r>
      <w:r>
        <w:rPr>
          <w:rFonts w:eastAsia="Calibri"/>
          <w:szCs w:val="28"/>
        </w:rPr>
        <w:t xml:space="preserve">пальной программы </w:t>
      </w:r>
      <w:r w:rsidRPr="004D296F">
        <w:rPr>
          <w:rFonts w:eastAsia="Calibri"/>
          <w:szCs w:val="28"/>
        </w:rPr>
        <w:t xml:space="preserve">Миллеровского </w:t>
      </w:r>
      <w:r>
        <w:rPr>
          <w:rFonts w:eastAsia="Calibri"/>
          <w:szCs w:val="28"/>
        </w:rPr>
        <w:t>городского поселения</w:t>
      </w:r>
      <w:r w:rsidRPr="004D296F">
        <w:rPr>
          <w:rFonts w:eastAsia="Calibri"/>
          <w:szCs w:val="28"/>
        </w:rPr>
        <w:t>»</w:t>
      </w:r>
      <w:r w:rsidRPr="004D296F">
        <w:rPr>
          <w:szCs w:val="28"/>
        </w:rPr>
        <w:t xml:space="preserve"> </w:t>
      </w:r>
      <w:r w:rsidRPr="004D296F">
        <w:rPr>
          <w:rFonts w:eastAsia="Calibri"/>
          <w:szCs w:val="28"/>
        </w:rPr>
        <w:t xml:space="preserve">паспорта муниципальной программы </w:t>
      </w:r>
      <w:r>
        <w:rPr>
          <w:rFonts w:eastAsia="Calibri"/>
          <w:szCs w:val="28"/>
        </w:rPr>
        <w:t xml:space="preserve"> </w:t>
      </w:r>
      <w:r w:rsidRPr="004D296F">
        <w:rPr>
          <w:rFonts w:eastAsia="Calibri"/>
          <w:szCs w:val="28"/>
        </w:rPr>
        <w:t xml:space="preserve">«Обеспечение доступным и комфортным жильем населения Миллеровского </w:t>
      </w:r>
      <w:r>
        <w:rPr>
          <w:rFonts w:eastAsia="Calibri"/>
          <w:szCs w:val="28"/>
        </w:rPr>
        <w:t>городского поселения</w:t>
      </w:r>
      <w:r w:rsidRPr="004D296F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Pr="004D296F">
        <w:rPr>
          <w:szCs w:val="28"/>
        </w:rPr>
        <w:t xml:space="preserve">изложить в </w:t>
      </w:r>
      <w:r>
        <w:rPr>
          <w:szCs w:val="28"/>
        </w:rPr>
        <w:t>новой р</w:t>
      </w:r>
      <w:r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период реализации Программы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9107,4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110,7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103,9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–100,0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7099,8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A11655">
              <w:rPr>
                <w:color w:val="000000" w:themeColor="text1"/>
                <w:kern w:val="2"/>
                <w:szCs w:val="28"/>
              </w:rPr>
              <w:t xml:space="preserve"> 2007,6</w:t>
            </w:r>
            <w:r w:rsidRPr="00A11655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110,7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103,9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906235" w:rsidP="00DD1A26">
      <w:pPr>
        <w:autoSpaceDE w:val="0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>Паспорт</w:t>
      </w:r>
      <w:r w:rsidRPr="002E1DC8">
        <w:rPr>
          <w:rFonts w:eastAsia="Calibri"/>
          <w:kern w:val="1"/>
          <w:szCs w:val="28"/>
        </w:rPr>
        <w:t xml:space="preserve"> </w:t>
      </w:r>
      <w:r>
        <w:rPr>
          <w:rFonts w:eastAsia="Calibri"/>
          <w:kern w:val="1"/>
          <w:szCs w:val="28"/>
        </w:rPr>
        <w:t xml:space="preserve">подпрограммы </w:t>
      </w:r>
      <w:r>
        <w:rPr>
          <w:rFonts w:eastAsia="Calibri"/>
          <w:kern w:val="2"/>
          <w:szCs w:val="28"/>
        </w:rPr>
        <w:t xml:space="preserve"> «Оказание мер муниципальной поддержки в улучшении жилищных условий отдельным категориям граждан»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 8855,5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110,7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 103,9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 100,5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7099,8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2026году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 -0,0 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F252B6">
              <w:rPr>
                <w:color w:val="000000" w:themeColor="text1"/>
                <w:kern w:val="2"/>
                <w:sz w:val="28"/>
                <w:szCs w:val="28"/>
              </w:rPr>
              <w:t xml:space="preserve">   17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55,70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110,7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103,9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100,5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906235" w:rsidP="007B70F0">
      <w:pPr>
        <w:autoSpaceDE w:val="0"/>
        <w:jc w:val="both"/>
        <w:rPr>
          <w:color w:val="000000" w:themeColor="text1"/>
          <w:kern w:val="2"/>
          <w:szCs w:val="28"/>
          <w:lang w:eastAsia="en-US"/>
        </w:rPr>
      </w:pPr>
      <w:r w:rsidRPr="00A11655">
        <w:rPr>
          <w:rFonts w:eastAsia="Calibri"/>
          <w:color w:val="000000" w:themeColor="text1"/>
          <w:kern w:val="1"/>
          <w:szCs w:val="28"/>
        </w:rPr>
        <w:lastRenderedPageBreak/>
        <w:t xml:space="preserve">Паспорт подпрограммы </w:t>
      </w:r>
      <w:r w:rsidRPr="00A11655">
        <w:rPr>
          <w:rFonts w:eastAsia="Calibri"/>
          <w:color w:val="000000" w:themeColor="text1"/>
          <w:kern w:val="2"/>
          <w:szCs w:val="28"/>
        </w:rPr>
        <w:t xml:space="preserve"> «Территориальное планирование и развитие территорий, в том числе для жилищного строительства»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тыс. рублей, в том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EC172E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Pr="00A1165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</w:t>
      </w:r>
      <w:r>
        <w:rPr>
          <w:color w:val="000000" w:themeColor="text1"/>
          <w:kern w:val="2"/>
          <w:szCs w:val="28"/>
          <w:lang w:eastAsia="en-US"/>
        </w:rPr>
        <w:t xml:space="preserve">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D31B5A">
        <w:rPr>
          <w:color w:val="000000" w:themeColor="text1"/>
          <w:kern w:val="2"/>
          <w:szCs w:val="28"/>
          <w:lang w:eastAsia="en-US"/>
        </w:rPr>
        <w:t xml:space="preserve">   </w:t>
      </w:r>
      <w:r w:rsidRPr="00A11655">
        <w:rPr>
          <w:color w:val="000000" w:themeColor="text1"/>
          <w:kern w:val="2"/>
          <w:szCs w:val="28"/>
          <w:lang w:eastAsia="en-US"/>
        </w:rPr>
        <w:t xml:space="preserve">в 2021 году – 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Pr="00A11655">
        <w:rPr>
          <w:color w:val="000000" w:themeColor="text1"/>
          <w:kern w:val="2"/>
          <w:szCs w:val="28"/>
          <w:lang w:eastAsia="en-US"/>
        </w:rPr>
        <w:t>0,0 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в 2022 году –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2023 году – 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2024 году – 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2025 году – 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2026году</w:t>
      </w:r>
      <w:r>
        <w:rPr>
          <w:color w:val="000000" w:themeColor="text1"/>
          <w:kern w:val="2"/>
          <w:szCs w:val="28"/>
          <w:lang w:eastAsia="en-US"/>
        </w:rPr>
        <w:t xml:space="preserve">  –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в 2027 году –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>
        <w:rPr>
          <w:color w:val="000000" w:themeColor="text1"/>
          <w:kern w:val="2"/>
          <w:szCs w:val="28"/>
          <w:lang w:eastAsia="en-US"/>
        </w:rPr>
        <w:t xml:space="preserve">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lastRenderedPageBreak/>
        <w:t>в 2029 году – 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DD1A2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sz w:val="20"/>
          <w:szCs w:val="20"/>
          <w:lang w:eastAsia="en-US"/>
        </w:rPr>
      </w:pPr>
      <w:r w:rsidRPr="00A11655">
        <w:rPr>
          <w:color w:val="000000" w:themeColor="text1"/>
          <w:kern w:val="2"/>
          <w:sz w:val="20"/>
          <w:szCs w:val="20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398"/>
        <w:gridCol w:w="1267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6B1BF8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6B1BF8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6B1BF8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6B1BF8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FD61EB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90623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90623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103,9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6B1BF8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49624E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103,9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6B1BF8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6B1BF8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городское поселение, в том числе: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6B1BF8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221BF" w:rsidRPr="008E771E" w:rsidRDefault="00F221BF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221BF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6B1BF8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E771E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112,48606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377,61394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</w:p>
        </w:tc>
      </w:tr>
      <w:tr w:rsidR="005E2246" w:rsidRPr="008E771E" w:rsidTr="002239A0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обеспечение жильем молодых семей в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Миллеровском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поселении,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Default="005E2246" w:rsidP="005E224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2239A0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обеспечение жильем молодых семей в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Миллеровском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поселении, в том числе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2239A0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обеспечение жильем молодых семей в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Миллеровском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поселении,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103,9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2239A0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950D14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</w:t>
            </w: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4C6265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950D1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</w:t>
            </w: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950D14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950D14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4C6265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2239A0">
        <w:trPr>
          <w:trHeight w:val="40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950D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2239A0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B6672F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2239A0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103,9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2239A0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202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2020B3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020B3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2020B3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020B3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1000,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2239A0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lastRenderedPageBreak/>
              <w:t>подпрограмма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 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6B1BF8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D232CD">
      <w:pPr>
        <w:rPr>
          <w:color w:val="000000" w:themeColor="text1"/>
          <w:sz w:val="20"/>
        </w:rPr>
      </w:pPr>
    </w:p>
    <w:sectPr w:rsidR="00D232CD" w:rsidRPr="008E771E" w:rsidSect="00906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22677"/>
    <w:rsid w:val="0002792D"/>
    <w:rsid w:val="00055B89"/>
    <w:rsid w:val="001066B1"/>
    <w:rsid w:val="00192409"/>
    <w:rsid w:val="001B6DF8"/>
    <w:rsid w:val="001E6E1A"/>
    <w:rsid w:val="001E6F5D"/>
    <w:rsid w:val="002239A0"/>
    <w:rsid w:val="00230DB7"/>
    <w:rsid w:val="00240717"/>
    <w:rsid w:val="00246935"/>
    <w:rsid w:val="00281FC3"/>
    <w:rsid w:val="002C145B"/>
    <w:rsid w:val="002D7363"/>
    <w:rsid w:val="002F1C82"/>
    <w:rsid w:val="00363636"/>
    <w:rsid w:val="003D473C"/>
    <w:rsid w:val="003D4C75"/>
    <w:rsid w:val="00404BDC"/>
    <w:rsid w:val="00430C29"/>
    <w:rsid w:val="0049624E"/>
    <w:rsid w:val="004C2E4E"/>
    <w:rsid w:val="004C6265"/>
    <w:rsid w:val="00597724"/>
    <w:rsid w:val="005E2246"/>
    <w:rsid w:val="00690E9F"/>
    <w:rsid w:val="006B1BF8"/>
    <w:rsid w:val="006E2994"/>
    <w:rsid w:val="00700D2D"/>
    <w:rsid w:val="007559B4"/>
    <w:rsid w:val="007716BF"/>
    <w:rsid w:val="007B70F0"/>
    <w:rsid w:val="007F0E86"/>
    <w:rsid w:val="008A6AC4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878F8"/>
    <w:rsid w:val="00A910FF"/>
    <w:rsid w:val="00A915C5"/>
    <w:rsid w:val="00AB1C2D"/>
    <w:rsid w:val="00AB466C"/>
    <w:rsid w:val="00AD0F1F"/>
    <w:rsid w:val="00B24A81"/>
    <w:rsid w:val="00B6672F"/>
    <w:rsid w:val="00BB74D8"/>
    <w:rsid w:val="00BF5FFB"/>
    <w:rsid w:val="00C73E03"/>
    <w:rsid w:val="00C80A34"/>
    <w:rsid w:val="00C83FAE"/>
    <w:rsid w:val="00D009E3"/>
    <w:rsid w:val="00D232CD"/>
    <w:rsid w:val="00D23BB5"/>
    <w:rsid w:val="00D31B5A"/>
    <w:rsid w:val="00DD1A26"/>
    <w:rsid w:val="00DE0150"/>
    <w:rsid w:val="00E64DB7"/>
    <w:rsid w:val="00EC172E"/>
    <w:rsid w:val="00EC6C55"/>
    <w:rsid w:val="00F221BF"/>
    <w:rsid w:val="00F252B6"/>
    <w:rsid w:val="00F41F0B"/>
    <w:rsid w:val="00F47DD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54</cp:lastModifiedBy>
  <cp:revision>33</cp:revision>
  <cp:lastPrinted>2021-02-08T06:48:00Z</cp:lastPrinted>
  <dcterms:created xsi:type="dcterms:W3CDTF">2020-12-16T12:25:00Z</dcterms:created>
  <dcterms:modified xsi:type="dcterms:W3CDTF">2021-02-09T09:06:00Z</dcterms:modified>
</cp:coreProperties>
</file>