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B6042E" w:rsidRPr="00B6042E">
        <w:rPr>
          <w:szCs w:val="28"/>
          <w:u w:val="single"/>
        </w:rPr>
        <w:t>09.06.2021</w:t>
      </w:r>
      <w:r w:rsidR="009A7886">
        <w:rPr>
          <w:szCs w:val="28"/>
        </w:rPr>
        <w:t xml:space="preserve"> </w:t>
      </w:r>
      <w:r w:rsidR="00A508A7">
        <w:rPr>
          <w:szCs w:val="28"/>
        </w:rPr>
        <w:t xml:space="preserve">   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EC1706">
        <w:rPr>
          <w:szCs w:val="28"/>
        </w:rPr>
        <w:t xml:space="preserve">    </w:t>
      </w:r>
      <w:r w:rsidR="00B6042E">
        <w:rPr>
          <w:szCs w:val="28"/>
        </w:rPr>
        <w:t xml:space="preserve">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9D122D">
        <w:rPr>
          <w:szCs w:val="28"/>
        </w:rPr>
        <w:t>2</w:t>
      </w:r>
      <w:r w:rsidR="00B6042E" w:rsidRPr="00B6042E">
        <w:rPr>
          <w:szCs w:val="28"/>
          <w:u w:val="single"/>
        </w:rPr>
        <w:t>14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  <w:bookmarkStart w:id="0" w:name="_GoBack"/>
      <w:bookmarkEnd w:id="0"/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036D12" w:rsidRDefault="00140E3A" w:rsidP="00036D12">
      <w:pPr>
        <w:pStyle w:val="a3"/>
        <w:rPr>
          <w:b/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8B233B">
        <w:rPr>
          <w:color w:val="000000"/>
        </w:rPr>
        <w:t>е</w:t>
      </w:r>
      <w:r w:rsidRPr="00140E3A">
        <w:rPr>
          <w:color w:val="000000"/>
        </w:rPr>
        <w:t xml:space="preserve">м Собрания депутатов Миллеровского городского поселения от </w:t>
      </w:r>
      <w:r w:rsidR="003978BC">
        <w:rPr>
          <w:color w:val="000000"/>
        </w:rPr>
        <w:t>31</w:t>
      </w:r>
      <w:r w:rsidRPr="00140E3A">
        <w:rPr>
          <w:color w:val="000000"/>
        </w:rPr>
        <w:t>.</w:t>
      </w:r>
      <w:r w:rsidR="008B233B">
        <w:rPr>
          <w:color w:val="000000"/>
        </w:rPr>
        <w:t>0</w:t>
      </w:r>
      <w:r w:rsidR="003978BC">
        <w:rPr>
          <w:color w:val="000000"/>
        </w:rPr>
        <w:t>5</w:t>
      </w:r>
      <w:r w:rsidRPr="00140E3A">
        <w:rPr>
          <w:color w:val="000000"/>
        </w:rPr>
        <w:t>.202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№ 2</w:t>
      </w:r>
      <w:r w:rsidR="003978BC">
        <w:rPr>
          <w:color w:val="000000"/>
        </w:rPr>
        <w:t>73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8B233B">
        <w:rPr>
          <w:color w:val="000000"/>
        </w:rPr>
        <w:t>8</w:t>
      </w:r>
      <w:r w:rsidRPr="00140E3A">
        <w:rPr>
          <w:color w:val="000000"/>
        </w:rPr>
        <w:t>.12.20</w:t>
      </w:r>
      <w:r w:rsidR="008B233B">
        <w:rPr>
          <w:color w:val="000000"/>
        </w:rPr>
        <w:t>20</w:t>
      </w:r>
      <w:r w:rsidRPr="00140E3A">
        <w:rPr>
          <w:color w:val="000000"/>
        </w:rPr>
        <w:t xml:space="preserve"> № </w:t>
      </w:r>
      <w:r w:rsidR="008B233B">
        <w:rPr>
          <w:color w:val="000000"/>
        </w:rPr>
        <w:t>253</w:t>
      </w:r>
      <w:r w:rsidRPr="00140E3A">
        <w:rPr>
          <w:color w:val="000000"/>
        </w:rPr>
        <w:t xml:space="preserve"> «О бюджете Миллеровского городского поселения на 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год и на плановый период 202</w:t>
      </w:r>
      <w:r w:rsidR="008B233B">
        <w:rPr>
          <w:color w:val="000000"/>
        </w:rPr>
        <w:t>2</w:t>
      </w:r>
      <w:r w:rsidRPr="00140E3A">
        <w:rPr>
          <w:color w:val="000000"/>
        </w:rPr>
        <w:t xml:space="preserve"> и 202</w:t>
      </w:r>
      <w:r w:rsidR="008B233B">
        <w:rPr>
          <w:color w:val="000000"/>
        </w:rPr>
        <w:t>3</w:t>
      </w:r>
      <w:r w:rsidRPr="00140E3A">
        <w:rPr>
          <w:color w:val="000000"/>
        </w:rPr>
        <w:t xml:space="preserve"> годов»,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 xml:space="preserve">согласно </w:t>
      </w:r>
      <w:proofErr w:type="gramStart"/>
      <w:r w:rsidR="007F3390" w:rsidRPr="007F3390">
        <w:rPr>
          <w:kern w:val="2"/>
          <w:szCs w:val="28"/>
        </w:rPr>
        <w:t>приложению</w:t>
      </w:r>
      <w:proofErr w:type="gramEnd"/>
      <w:r w:rsidR="007F3390" w:rsidRPr="007F3390">
        <w:rPr>
          <w:kern w:val="2"/>
          <w:szCs w:val="28"/>
        </w:rPr>
        <w:t xml:space="preserve">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lastRenderedPageBreak/>
        <w:t>2. </w:t>
      </w:r>
      <w:r w:rsidR="007F3390" w:rsidRPr="007F3390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8F1A1F">
        <w:rPr>
          <w:bCs/>
          <w:szCs w:val="28"/>
        </w:rPr>
        <w:t>18</w:t>
      </w:r>
      <w:r w:rsidR="007F3390" w:rsidRPr="007F3390">
        <w:rPr>
          <w:bCs/>
          <w:szCs w:val="28"/>
        </w:rPr>
        <w:t>.</w:t>
      </w:r>
      <w:r w:rsidR="008F1A1F">
        <w:rPr>
          <w:bCs/>
          <w:szCs w:val="28"/>
        </w:rPr>
        <w:t>03</w:t>
      </w:r>
      <w:r w:rsidR="007F3390" w:rsidRPr="007F3390">
        <w:rPr>
          <w:bCs/>
          <w:szCs w:val="28"/>
        </w:rPr>
        <w:t>.202</w:t>
      </w:r>
      <w:r w:rsidR="00BD5EBA">
        <w:rPr>
          <w:bCs/>
          <w:szCs w:val="28"/>
        </w:rPr>
        <w:t>1</w:t>
      </w:r>
      <w:r w:rsidR="007F3390" w:rsidRPr="007F3390">
        <w:rPr>
          <w:bCs/>
          <w:szCs w:val="28"/>
        </w:rPr>
        <w:t xml:space="preserve"> № </w:t>
      </w:r>
      <w:r w:rsidR="008F1A1F">
        <w:rPr>
          <w:bCs/>
          <w:szCs w:val="28"/>
        </w:rPr>
        <w:t>85</w:t>
      </w:r>
      <w:r w:rsidR="007F3390" w:rsidRPr="007F3390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BF77CD">
        <w:rPr>
          <w:sz w:val="24"/>
          <w:szCs w:val="24"/>
        </w:rPr>
        <w:t xml:space="preserve">от </w:t>
      </w:r>
      <w:r w:rsidR="00996E27" w:rsidRPr="00996E27">
        <w:rPr>
          <w:sz w:val="24"/>
          <w:szCs w:val="24"/>
          <w:u w:val="single"/>
        </w:rPr>
        <w:t>09.06.2021</w:t>
      </w:r>
      <w:r w:rsidR="00C50B6B">
        <w:rPr>
          <w:sz w:val="24"/>
          <w:szCs w:val="24"/>
        </w:rPr>
        <w:t xml:space="preserve"> </w:t>
      </w:r>
      <w:r w:rsidRPr="00BF77CD">
        <w:rPr>
          <w:sz w:val="24"/>
          <w:szCs w:val="24"/>
        </w:rPr>
        <w:t xml:space="preserve">№ </w:t>
      </w:r>
      <w:r w:rsidR="00996E27" w:rsidRPr="00996E27">
        <w:rPr>
          <w:sz w:val="24"/>
          <w:szCs w:val="24"/>
          <w:u w:val="single"/>
        </w:rPr>
        <w:t>114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из средств бюджета Миллеровского городского поселения Миллеровского района составляет – 23</w:t>
            </w:r>
            <w:r w:rsidR="00773D0B">
              <w:rPr>
                <w:szCs w:val="28"/>
              </w:rPr>
              <w:t>9</w:t>
            </w:r>
            <w:r w:rsidR="00404B5D">
              <w:rPr>
                <w:szCs w:val="28"/>
              </w:rPr>
              <w:t> </w:t>
            </w:r>
            <w:r w:rsidR="00773D0B">
              <w:rPr>
                <w:szCs w:val="28"/>
              </w:rPr>
              <w:t>02</w:t>
            </w:r>
            <w:r w:rsidR="00207F02">
              <w:rPr>
                <w:szCs w:val="28"/>
              </w:rPr>
              <w:t>0</w:t>
            </w:r>
            <w:r w:rsidR="00404B5D">
              <w:rPr>
                <w:szCs w:val="28"/>
              </w:rPr>
              <w:t>,</w:t>
            </w:r>
            <w:r w:rsidR="00207F02">
              <w:rPr>
                <w:szCs w:val="28"/>
              </w:rPr>
              <w:t>9</w:t>
            </w:r>
            <w:r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777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23283,</w:t>
            </w:r>
            <w:r w:rsidR="0077764F" w:rsidRPr="0077764F">
              <w:rPr>
                <w:szCs w:val="28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656484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23283,8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043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60433E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7F1FA7" w:rsidRPr="007F1FA7">
              <w:rPr>
                <w:szCs w:val="28"/>
              </w:rPr>
              <w:t xml:space="preserve">239 020,9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lastRenderedPageBreak/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7F1FA7" w:rsidP="00A23EC5">
            <w:pPr>
              <w:jc w:val="center"/>
              <w:rPr>
                <w:szCs w:val="28"/>
              </w:rPr>
            </w:pPr>
            <w:r w:rsidRPr="007F1FA7">
              <w:rPr>
                <w:szCs w:val="28"/>
              </w:rPr>
              <w:t>23283,8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7F1FA7" w:rsidP="00A23EC5">
            <w:pPr>
              <w:jc w:val="center"/>
              <w:rPr>
                <w:szCs w:val="28"/>
              </w:rPr>
            </w:pPr>
            <w:r w:rsidRPr="007F1FA7">
              <w:rPr>
                <w:szCs w:val="28"/>
              </w:rPr>
              <w:t>23283,8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86496">
        <w:rPr>
          <w:sz w:val="24"/>
          <w:szCs w:val="24"/>
        </w:rPr>
        <w:t>«Приложение № 3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к муниципальной программе</w:t>
      </w:r>
      <w:r w:rsidRPr="00686496">
        <w:rPr>
          <w:sz w:val="24"/>
          <w:szCs w:val="24"/>
        </w:rPr>
        <w:br/>
        <w:t xml:space="preserve">Миллеровского городского поселения 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«Управление муниципальными финансами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 xml:space="preserve"> и создание условий для эффективного управления </w:t>
      </w:r>
    </w:p>
    <w:p w:rsidR="00D85A6E" w:rsidRPr="00686496" w:rsidRDefault="00D85A6E" w:rsidP="00686496">
      <w:pPr>
        <w:jc w:val="right"/>
        <w:rPr>
          <w:bCs/>
          <w:sz w:val="24"/>
          <w:szCs w:val="24"/>
        </w:rPr>
      </w:pPr>
      <w:r w:rsidRPr="00686496">
        <w:rPr>
          <w:sz w:val="24"/>
          <w:szCs w:val="24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 w:val="restart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t xml:space="preserve">финансами </w:t>
            </w:r>
            <w:r w:rsidRPr="00345C5D">
              <w:rPr>
                <w:bCs/>
                <w:sz w:val="24"/>
                <w:szCs w:val="24"/>
              </w:rPr>
              <w:lastRenderedPageBreak/>
              <w:t>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64246E" w:rsidP="008B2080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</w:t>
            </w:r>
            <w:r w:rsidR="008B2080">
              <w:rPr>
                <w:sz w:val="20"/>
              </w:rPr>
              <w:t>902</w:t>
            </w:r>
            <w:r w:rsidRPr="003D4017">
              <w:rPr>
                <w:sz w:val="20"/>
              </w:rPr>
              <w:t>0,9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64246E">
            <w:pPr>
              <w:rPr>
                <w:sz w:val="20"/>
              </w:rPr>
            </w:pPr>
            <w:r w:rsidRPr="0064246E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</w:t>
            </w:r>
            <w:r w:rsidRPr="00345C5D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1B3B2A" w:rsidP="0064246E">
            <w:pPr>
              <w:jc w:val="center"/>
              <w:rPr>
                <w:sz w:val="20"/>
              </w:rPr>
            </w:pPr>
            <w:r w:rsidRPr="001B3B2A">
              <w:rPr>
                <w:sz w:val="20"/>
              </w:rPr>
              <w:t>239020,9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64246E">
            <w:pPr>
              <w:rPr>
                <w:sz w:val="20"/>
              </w:rPr>
            </w:pPr>
            <w:r w:rsidRPr="0064246E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Реализация мероприятий по росту </w:t>
            </w:r>
            <w:r w:rsidRPr="00345C5D">
              <w:rPr>
                <w:sz w:val="24"/>
                <w:szCs w:val="24"/>
              </w:rPr>
              <w:lastRenderedPageBreak/>
              <w:t xml:space="preserve">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AB4276" w:rsidP="00CE2422">
            <w:pPr>
              <w:jc w:val="center"/>
              <w:rPr>
                <w:sz w:val="20"/>
              </w:rPr>
            </w:pPr>
            <w:r w:rsidRPr="00AB4276">
              <w:rPr>
                <w:sz w:val="20"/>
              </w:rPr>
              <w:t>239020,9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274BDB" w:rsidP="00CE2422">
            <w:pPr>
              <w:jc w:val="center"/>
              <w:rPr>
                <w:sz w:val="20"/>
              </w:rPr>
            </w:pPr>
            <w:r w:rsidRPr="00274BDB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 xml:space="preserve">тивного </w:t>
            </w:r>
            <w:r w:rsidRPr="00345C5D">
              <w:rPr>
                <w:bCs/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4E08FC" w:rsidP="00CE2422">
            <w:pPr>
              <w:jc w:val="center"/>
              <w:rPr>
                <w:sz w:val="20"/>
              </w:rPr>
            </w:pPr>
            <w:r w:rsidRPr="004E08FC">
              <w:rPr>
                <w:sz w:val="20"/>
              </w:rPr>
              <w:t>239020,9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4E08FC" w:rsidP="00CE2422">
            <w:pPr>
              <w:jc w:val="center"/>
              <w:rPr>
                <w:sz w:val="20"/>
              </w:rPr>
            </w:pPr>
            <w:r w:rsidRPr="004E08FC">
              <w:rPr>
                <w:sz w:val="20"/>
              </w:rPr>
              <w:t>23283,8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9D122D" w:rsidP="00D85A6E">
            <w:pPr>
              <w:jc w:val="center"/>
              <w:rPr>
                <w:sz w:val="24"/>
                <w:szCs w:val="24"/>
              </w:rPr>
            </w:pPr>
            <w:hyperlink r:id="rId6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</w:t>
            </w:r>
            <w:r w:rsidRPr="00345C5D">
              <w:rPr>
                <w:sz w:val="24"/>
                <w:szCs w:val="24"/>
              </w:rPr>
              <w:lastRenderedPageBreak/>
              <w:t>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Сопровождение единой информационной системы управления общественными </w:t>
            </w:r>
            <w:r w:rsidRPr="00345C5D">
              <w:rPr>
                <w:sz w:val="24"/>
                <w:szCs w:val="24"/>
              </w:rPr>
              <w:lastRenderedPageBreak/>
              <w:t>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Обеспечение проведения 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</w:t>
            </w:r>
            <w:r w:rsidRPr="00345C5D">
              <w:rPr>
                <w:sz w:val="24"/>
                <w:szCs w:val="24"/>
              </w:rPr>
              <w:lastRenderedPageBreak/>
              <w:t xml:space="preserve">муниципальных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>жетным кодек</w:t>
            </w:r>
            <w:r w:rsidRPr="00345C5D">
              <w:rPr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«Поддержание устойчивого </w:t>
            </w:r>
            <w:r w:rsidRPr="00345C5D">
              <w:rPr>
                <w:sz w:val="24"/>
                <w:szCs w:val="24"/>
              </w:rPr>
              <w:lastRenderedPageBreak/>
              <w:t>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бюджетных кредитов </w:t>
            </w:r>
            <w:r w:rsidRPr="00345C5D">
              <w:rPr>
                <w:sz w:val="24"/>
                <w:szCs w:val="24"/>
              </w:rPr>
              <w:lastRenderedPageBreak/>
              <w:t>бюджету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Pr="00345C5D" w:rsidRDefault="00704E4B" w:rsidP="00345C5D">
      <w:pPr>
        <w:rPr>
          <w:bCs/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lastRenderedPageBreak/>
        <w:t>Изложить в новой редакции Приложение 4 к муниципальной программе: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704E4B">
        <w:rPr>
          <w:sz w:val="24"/>
          <w:szCs w:val="24"/>
        </w:rPr>
        <w:t>«Приложение № 4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к муниципальной программе</w:t>
      </w:r>
      <w:r w:rsidRPr="00704E4B">
        <w:rPr>
          <w:sz w:val="24"/>
          <w:szCs w:val="24"/>
        </w:rPr>
        <w:br/>
        <w:t>Миллеровского городского поселения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«Управление муниципальными финансами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 xml:space="preserve"> </w:t>
      </w:r>
      <w:r w:rsidR="00704E4B">
        <w:rPr>
          <w:sz w:val="24"/>
          <w:szCs w:val="24"/>
        </w:rPr>
        <w:t xml:space="preserve"> </w:t>
      </w:r>
      <w:r w:rsidRPr="00704E4B">
        <w:rPr>
          <w:sz w:val="24"/>
          <w:szCs w:val="24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B476C1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B476C1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CE2422">
        <w:trPr>
          <w:tblHeader/>
        </w:trPr>
        <w:tc>
          <w:tcPr>
            <w:tcW w:w="185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5545AC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B0A94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5545AC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B0A94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4E4B">
              <w:rPr>
                <w:bCs/>
                <w:sz w:val="24"/>
                <w:szCs w:val="24"/>
              </w:rPr>
              <w:t>процессса</w:t>
            </w:r>
            <w:proofErr w:type="spellEnd"/>
            <w:r w:rsidRPr="00704E4B">
              <w:rPr>
                <w:bCs/>
                <w:sz w:val="24"/>
                <w:szCs w:val="24"/>
              </w:rPr>
              <w:t>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737D84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93742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A84FEB" w:rsidP="00A84FEB">
            <w:r w:rsidRPr="00737D84">
              <w:rPr>
                <w:sz w:val="20"/>
              </w:rPr>
              <w:t>239020,9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A84FEB" w:rsidP="00A84FEB">
            <w:r w:rsidRPr="00F93742">
              <w:rPr>
                <w:sz w:val="20"/>
              </w:rPr>
              <w:t>23283,8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2A46"/>
    <w:rsid w:val="0003074A"/>
    <w:rsid w:val="00036D12"/>
    <w:rsid w:val="000408E4"/>
    <w:rsid w:val="0004392D"/>
    <w:rsid w:val="00043B80"/>
    <w:rsid w:val="0011657C"/>
    <w:rsid w:val="00126FF9"/>
    <w:rsid w:val="00140E3A"/>
    <w:rsid w:val="001B3B2A"/>
    <w:rsid w:val="001E5B9A"/>
    <w:rsid w:val="001F35DD"/>
    <w:rsid w:val="00207F02"/>
    <w:rsid w:val="00274BDB"/>
    <w:rsid w:val="002D5C66"/>
    <w:rsid w:val="002E5082"/>
    <w:rsid w:val="003209D8"/>
    <w:rsid w:val="00326018"/>
    <w:rsid w:val="00345C5D"/>
    <w:rsid w:val="003541ED"/>
    <w:rsid w:val="00375DA5"/>
    <w:rsid w:val="00390238"/>
    <w:rsid w:val="00391D41"/>
    <w:rsid w:val="003978BC"/>
    <w:rsid w:val="003A2CFC"/>
    <w:rsid w:val="003D4017"/>
    <w:rsid w:val="00404B5D"/>
    <w:rsid w:val="0042273B"/>
    <w:rsid w:val="004E08FC"/>
    <w:rsid w:val="005366D3"/>
    <w:rsid w:val="005D6084"/>
    <w:rsid w:val="0060433E"/>
    <w:rsid w:val="00626073"/>
    <w:rsid w:val="00634A00"/>
    <w:rsid w:val="0064246E"/>
    <w:rsid w:val="00644400"/>
    <w:rsid w:val="006535CD"/>
    <w:rsid w:val="00656484"/>
    <w:rsid w:val="00686496"/>
    <w:rsid w:val="0069325B"/>
    <w:rsid w:val="00697C6B"/>
    <w:rsid w:val="006C2324"/>
    <w:rsid w:val="006C291F"/>
    <w:rsid w:val="006D22F1"/>
    <w:rsid w:val="006D3898"/>
    <w:rsid w:val="006F49A3"/>
    <w:rsid w:val="00704E4B"/>
    <w:rsid w:val="00723721"/>
    <w:rsid w:val="007572B4"/>
    <w:rsid w:val="00773D0B"/>
    <w:rsid w:val="0077764F"/>
    <w:rsid w:val="00790138"/>
    <w:rsid w:val="007D00B2"/>
    <w:rsid w:val="007D657F"/>
    <w:rsid w:val="007E1501"/>
    <w:rsid w:val="007E6FE2"/>
    <w:rsid w:val="007F1FA7"/>
    <w:rsid w:val="007F3390"/>
    <w:rsid w:val="00831CD2"/>
    <w:rsid w:val="00865496"/>
    <w:rsid w:val="00873F74"/>
    <w:rsid w:val="008B2080"/>
    <w:rsid w:val="008B233B"/>
    <w:rsid w:val="008C2CDC"/>
    <w:rsid w:val="008F1A1F"/>
    <w:rsid w:val="00917F41"/>
    <w:rsid w:val="009429BA"/>
    <w:rsid w:val="009462F8"/>
    <w:rsid w:val="00957840"/>
    <w:rsid w:val="00996E27"/>
    <w:rsid w:val="009A7886"/>
    <w:rsid w:val="009B2AED"/>
    <w:rsid w:val="009D122D"/>
    <w:rsid w:val="00A03CCC"/>
    <w:rsid w:val="00A23EC5"/>
    <w:rsid w:val="00A263AA"/>
    <w:rsid w:val="00A508A7"/>
    <w:rsid w:val="00A62D13"/>
    <w:rsid w:val="00A72A51"/>
    <w:rsid w:val="00A84FEB"/>
    <w:rsid w:val="00AA5400"/>
    <w:rsid w:val="00AB4276"/>
    <w:rsid w:val="00AE0EDD"/>
    <w:rsid w:val="00B6042E"/>
    <w:rsid w:val="00B92F6B"/>
    <w:rsid w:val="00BD5EBA"/>
    <w:rsid w:val="00BE2825"/>
    <w:rsid w:val="00C23FB2"/>
    <w:rsid w:val="00C40109"/>
    <w:rsid w:val="00C50B6B"/>
    <w:rsid w:val="00C561D9"/>
    <w:rsid w:val="00C870DD"/>
    <w:rsid w:val="00CB22FB"/>
    <w:rsid w:val="00CE2422"/>
    <w:rsid w:val="00D46DB2"/>
    <w:rsid w:val="00D70A64"/>
    <w:rsid w:val="00D85A6E"/>
    <w:rsid w:val="00DE5F7A"/>
    <w:rsid w:val="00E35742"/>
    <w:rsid w:val="00EA2DC9"/>
    <w:rsid w:val="00EC1706"/>
    <w:rsid w:val="00F123E8"/>
    <w:rsid w:val="00F63050"/>
    <w:rsid w:val="00FA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173</cp:revision>
  <cp:lastPrinted>2021-03-18T08:34:00Z</cp:lastPrinted>
  <dcterms:created xsi:type="dcterms:W3CDTF">2020-12-16T13:41:00Z</dcterms:created>
  <dcterms:modified xsi:type="dcterms:W3CDTF">2021-06-21T06:27:00Z</dcterms:modified>
</cp:coreProperties>
</file>