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431999">
        <w:rPr>
          <w:szCs w:val="28"/>
        </w:rPr>
        <w:t>29.06.2021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431999">
        <w:rPr>
          <w:szCs w:val="28"/>
        </w:rPr>
        <w:t>246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</w:rPr>
      </w:pPr>
      <w:r w:rsidRPr="006B587E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6B587E" w:rsidP="00E35742">
      <w:pPr>
        <w:pStyle w:val="a3"/>
        <w:rPr>
          <w:color w:val="000000"/>
          <w:spacing w:val="-24"/>
        </w:rPr>
      </w:pPr>
      <w:r>
        <w:rPr>
          <w:kern w:val="2"/>
          <w:szCs w:val="28"/>
        </w:rPr>
        <w:t>В соответствии</w:t>
      </w:r>
      <w:r w:rsidR="00B26A38">
        <w:rPr>
          <w:kern w:val="2"/>
          <w:szCs w:val="28"/>
        </w:rPr>
        <w:t xml:space="preserve"> с</w:t>
      </w:r>
      <w:r>
        <w:rPr>
          <w:kern w:val="2"/>
          <w:szCs w:val="28"/>
        </w:rPr>
        <w:t xml:space="preserve"> распоряжением Администрации Миллеровского городского поселения от </w:t>
      </w:r>
      <w:r w:rsidRPr="00791F4F">
        <w:rPr>
          <w:kern w:val="2"/>
          <w:szCs w:val="28"/>
        </w:rPr>
        <w:t>11.10.2018 № 115</w:t>
      </w:r>
      <w:r>
        <w:rPr>
          <w:kern w:val="2"/>
          <w:szCs w:val="28"/>
        </w:rPr>
        <w:t xml:space="preserve">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</w:t>
      </w:r>
      <w:r w:rsidRPr="004A34BE">
        <w:rPr>
          <w:kern w:val="2"/>
          <w:szCs w:val="28"/>
        </w:rPr>
        <w:t>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>
        <w:rPr>
          <w:kern w:val="2"/>
          <w:szCs w:val="28"/>
        </w:rPr>
        <w:t xml:space="preserve">, </w:t>
      </w:r>
      <w:r w:rsidR="00AE114E" w:rsidRPr="00D65A0B">
        <w:rPr>
          <w:kern w:val="2"/>
          <w:szCs w:val="28"/>
        </w:rPr>
        <w:t xml:space="preserve">решением Собрания депутатов Миллеровского городского поселения от </w:t>
      </w:r>
      <w:r w:rsidR="00A45EAC">
        <w:rPr>
          <w:kern w:val="2"/>
          <w:szCs w:val="28"/>
        </w:rPr>
        <w:t>31</w:t>
      </w:r>
      <w:r w:rsidR="00AE114E">
        <w:rPr>
          <w:kern w:val="2"/>
          <w:szCs w:val="28"/>
        </w:rPr>
        <w:t>.0</w:t>
      </w:r>
      <w:r w:rsidR="00A45EAC">
        <w:rPr>
          <w:kern w:val="2"/>
          <w:szCs w:val="28"/>
        </w:rPr>
        <w:t>5</w:t>
      </w:r>
      <w:r w:rsidR="00AE114E">
        <w:rPr>
          <w:kern w:val="2"/>
          <w:szCs w:val="28"/>
        </w:rPr>
        <w:t>.2021 № 2</w:t>
      </w:r>
      <w:r w:rsidR="00A45EAC">
        <w:rPr>
          <w:kern w:val="2"/>
          <w:szCs w:val="28"/>
        </w:rPr>
        <w:t>73</w:t>
      </w:r>
      <w:r w:rsidR="00AE114E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</w:t>
      </w:r>
      <w:r w:rsidR="00275C42">
        <w:rPr>
          <w:szCs w:val="28"/>
        </w:rPr>
        <w:t xml:space="preserve"> </w:t>
      </w:r>
      <w:r w:rsidR="00275C42" w:rsidRPr="00D65A0B">
        <w:rPr>
          <w:kern w:val="2"/>
          <w:szCs w:val="28"/>
        </w:rPr>
        <w:t xml:space="preserve">от </w:t>
      </w:r>
      <w:r w:rsidR="00275C42">
        <w:rPr>
          <w:kern w:val="2"/>
          <w:szCs w:val="28"/>
        </w:rPr>
        <w:t xml:space="preserve">28.12.2020 № 253 </w:t>
      </w:r>
      <w:r w:rsidR="00275C42" w:rsidRPr="00D65A0B">
        <w:rPr>
          <w:kern w:val="2"/>
          <w:szCs w:val="28"/>
        </w:rPr>
        <w:t>«О бюджете Миллеровского городского поселения на 20</w:t>
      </w:r>
      <w:r w:rsidR="00275C42">
        <w:rPr>
          <w:kern w:val="2"/>
          <w:szCs w:val="28"/>
        </w:rPr>
        <w:t>21</w:t>
      </w:r>
      <w:r w:rsidR="00275C42" w:rsidRPr="00D65A0B">
        <w:rPr>
          <w:kern w:val="2"/>
          <w:szCs w:val="28"/>
        </w:rPr>
        <w:t xml:space="preserve"> год и на плановый период 20</w:t>
      </w:r>
      <w:r w:rsidR="00275C42">
        <w:rPr>
          <w:kern w:val="2"/>
          <w:szCs w:val="28"/>
        </w:rPr>
        <w:t>22</w:t>
      </w:r>
      <w:r w:rsidR="00275C42" w:rsidRPr="00D65A0B">
        <w:rPr>
          <w:kern w:val="2"/>
          <w:szCs w:val="28"/>
        </w:rPr>
        <w:t xml:space="preserve"> и 202</w:t>
      </w:r>
      <w:r w:rsidR="00275C42">
        <w:rPr>
          <w:kern w:val="2"/>
          <w:szCs w:val="28"/>
        </w:rPr>
        <w:t>3</w:t>
      </w:r>
      <w:r w:rsidR="00275C42" w:rsidRPr="00D65A0B">
        <w:rPr>
          <w:kern w:val="2"/>
          <w:szCs w:val="28"/>
        </w:rPr>
        <w:t xml:space="preserve"> годов»</w:t>
      </w:r>
      <w:r w:rsidR="00275C42">
        <w:rPr>
          <w:szCs w:val="28"/>
        </w:rPr>
        <w:t>,</w:t>
      </w:r>
      <w:r w:rsidR="000839B2">
        <w:rPr>
          <w:szCs w:val="28"/>
        </w:rPr>
        <w:t xml:space="preserve">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Внести </w:t>
      </w:r>
      <w:r w:rsidR="00A075EF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D65A0B">
        <w:rPr>
          <w:rFonts w:ascii="Times New Roman" w:hAnsi="Times New Roman"/>
          <w:kern w:val="2"/>
          <w:sz w:val="28"/>
          <w:szCs w:val="28"/>
        </w:rPr>
        <w:t>в приложение</w:t>
      </w:r>
      <w:r>
        <w:rPr>
          <w:rFonts w:ascii="Times New Roman" w:hAnsi="Times New Roman"/>
          <w:kern w:val="2"/>
          <w:sz w:val="28"/>
          <w:szCs w:val="28"/>
        </w:rPr>
        <w:t xml:space="preserve"> к постановлению 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EF438E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30.10.2018 № 531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Миллеровского городского поселения «Развитие культуры»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kern w:val="2"/>
          <w:sz w:val="28"/>
          <w:szCs w:val="28"/>
        </w:rPr>
        <w:t xml:space="preserve">№ 1 </w:t>
      </w:r>
      <w:r w:rsidRPr="00D65A0B">
        <w:rPr>
          <w:rFonts w:ascii="Times New Roman" w:hAnsi="Times New Roman"/>
          <w:kern w:val="2"/>
          <w:sz w:val="28"/>
          <w:szCs w:val="28"/>
        </w:rPr>
        <w:t>к данному постановлению.</w:t>
      </w:r>
    </w:p>
    <w:p w:rsidR="007B075F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2. </w:t>
      </w:r>
      <w:r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431999">
        <w:rPr>
          <w:kern w:val="2"/>
          <w:szCs w:val="28"/>
        </w:rPr>
        <w:t>29.06.2021</w:t>
      </w:r>
      <w:r>
        <w:rPr>
          <w:kern w:val="2"/>
          <w:szCs w:val="28"/>
        </w:rPr>
        <w:t xml:space="preserve"> № </w:t>
      </w:r>
      <w:r w:rsidR="00431999">
        <w:rPr>
          <w:kern w:val="2"/>
          <w:szCs w:val="28"/>
        </w:rPr>
        <w:t>246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C055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а, областного бюджета и федерального бюджета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215281,35934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3572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2608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  <w:r w:rsidR="001068B3" w:rsidRPr="00C05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Pr="001068B3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</w:tc>
      </w:tr>
    </w:tbl>
    <w:p w:rsidR="006B587E" w:rsidRDefault="00F0422A" w:rsidP="009736C1">
      <w:pPr>
        <w:ind w:right="140" w:firstLine="567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>2</w:t>
      </w:r>
      <w:r w:rsidR="006B587E">
        <w:rPr>
          <w:bCs/>
          <w:kern w:val="2"/>
          <w:szCs w:val="28"/>
        </w:rPr>
        <w:t xml:space="preserve">. </w:t>
      </w:r>
      <w:r w:rsidR="006B587E" w:rsidRPr="00D65A0B">
        <w:rPr>
          <w:bCs/>
          <w:kern w:val="2"/>
          <w:szCs w:val="28"/>
        </w:rPr>
        <w:t xml:space="preserve">Изложить в новой редакции раздел «Ресурсное обеспечение </w:t>
      </w:r>
      <w:r w:rsidR="006B587E">
        <w:rPr>
          <w:bCs/>
          <w:kern w:val="2"/>
          <w:szCs w:val="28"/>
        </w:rPr>
        <w:t>под</w:t>
      </w:r>
      <w:r w:rsidR="006B587E" w:rsidRPr="00D65A0B">
        <w:rPr>
          <w:bCs/>
          <w:kern w:val="2"/>
          <w:szCs w:val="28"/>
        </w:rPr>
        <w:t xml:space="preserve">программы» Паспорта </w:t>
      </w:r>
      <w:r w:rsidR="006B587E">
        <w:rPr>
          <w:bCs/>
          <w:kern w:val="2"/>
          <w:szCs w:val="28"/>
        </w:rPr>
        <w:t xml:space="preserve">подпрограммы </w:t>
      </w:r>
      <w:r w:rsidR="006B587E">
        <w:rPr>
          <w:kern w:val="2"/>
          <w:szCs w:val="28"/>
        </w:rPr>
        <w:t>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3"/>
        <w:gridCol w:w="7447"/>
      </w:tblGrid>
      <w:tr w:rsidR="006B587E" w:rsidTr="001068B3">
        <w:trPr>
          <w:jc w:val="center"/>
        </w:trPr>
        <w:tc>
          <w:tcPr>
            <w:tcW w:w="2863" w:type="dxa"/>
          </w:tcPr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447" w:type="dxa"/>
            <w:hideMark/>
          </w:tcPr>
          <w:p w:rsidR="006B587E" w:rsidRPr="00BC77BD" w:rsidRDefault="006B587E" w:rsidP="001068B3">
            <w:pPr>
              <w:pStyle w:val="ConsPlusCell"/>
              <w:widowControl/>
              <w:ind w:right="28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B587E" w:rsidRDefault="009F7AAB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15029,8</w:t>
            </w:r>
            <w:r w:rsidR="006B587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9F7A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4962,3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  <w:r w:rsidR="009F7A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994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9F7A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0,3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9F7A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3998,5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областного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B587E" w:rsidRPr="007226EC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3</w:t>
      </w:r>
      <w:r w:rsidRPr="007226EC">
        <w:rPr>
          <w:kern w:val="2"/>
          <w:szCs w:val="28"/>
        </w:rPr>
        <w:t>. Приложение № 3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4</w:t>
      </w:r>
      <w:r w:rsidRPr="007226EC">
        <w:rPr>
          <w:szCs w:val="28"/>
        </w:rPr>
        <w:t xml:space="preserve">. </w:t>
      </w:r>
      <w:r w:rsidRPr="007226EC">
        <w:rPr>
          <w:kern w:val="2"/>
          <w:szCs w:val="28"/>
        </w:rPr>
        <w:t>Приложение № 4 к муниципальной программе Миллеровского городского поселения «Развитие культуры» изложить согласно приложению № 3 к постановлению.</w:t>
      </w: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№ 2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431999">
        <w:rPr>
          <w:kern w:val="2"/>
          <w:szCs w:val="28"/>
        </w:rPr>
        <w:t>29.06.2021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 xml:space="preserve">№ </w:t>
      </w:r>
      <w:r w:rsidR="00431999">
        <w:rPr>
          <w:kern w:val="2"/>
          <w:szCs w:val="28"/>
        </w:rPr>
        <w:t>246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EF438E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45092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6B587E" w:rsidTr="00BE6554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6B587E" w:rsidTr="00BE6554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B40B9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2030</w:t>
            </w:r>
          </w:p>
        </w:tc>
      </w:tr>
      <w:tr w:rsidR="006B587E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40B9D">
              <w:rPr>
                <w:kern w:val="2"/>
              </w:rPr>
              <w:t>всего</w:t>
            </w:r>
            <w:r w:rsidRPr="00B40B9D">
              <w:t xml:space="preserve">, 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CC24D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215281,35934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CC24D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CC24D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215281,35934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8D4BAB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8D4BAB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15029,8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8D4BAB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4962,3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2002</w:t>
            </w:r>
            <w:r w:rsidR="00A42D2A">
              <w:rPr>
                <w:color w:val="000000"/>
                <w:kern w:val="2"/>
                <w:sz w:val="18"/>
                <w:szCs w:val="18"/>
              </w:rPr>
              <w:t>51,55</w:t>
            </w:r>
            <w:r w:rsidRPr="00CD73D3">
              <w:rPr>
                <w:color w:val="000000"/>
                <w:kern w:val="2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18609</w:t>
            </w:r>
            <w:r w:rsidR="00292C47" w:rsidRPr="00CD73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19828,3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20670,6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119680,78325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12814,0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108669,67667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11752,8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86755,08667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6450,3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4C2C87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FD2AA9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21914,59000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4808,2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5391,0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11011,10658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</w:t>
            </w:r>
            <w:r w:rsidR="00CC28BB">
              <w:rPr>
                <w:color w:val="000000"/>
                <w:kern w:val="2"/>
                <w:sz w:val="18"/>
                <w:szCs w:val="18"/>
              </w:rPr>
              <w:t>5</w:t>
            </w:r>
            <w:r w:rsidRPr="00CD73D3">
              <w:rPr>
                <w:color w:val="000000"/>
                <w:kern w:val="2"/>
                <w:sz w:val="18"/>
                <w:szCs w:val="18"/>
              </w:rPr>
              <w:t>13,87388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культуры «Центр культуры и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345</w:t>
            </w:r>
            <w:r w:rsidR="00CC28BB">
              <w:rPr>
                <w:color w:val="000000"/>
                <w:kern w:val="2"/>
                <w:sz w:val="18"/>
                <w:szCs w:val="18"/>
              </w:rPr>
              <w:t>13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CC28BB" w:rsidP="009146E1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29079,72768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54</w:t>
            </w:r>
            <w:r w:rsidR="00CC28BB">
              <w:rPr>
                <w:color w:val="000000"/>
                <w:sz w:val="18"/>
                <w:szCs w:val="18"/>
              </w:rPr>
              <w:t>34</w:t>
            </w:r>
            <w:r w:rsidRPr="00CD73D3">
              <w:rPr>
                <w:color w:val="000000"/>
                <w:sz w:val="18"/>
                <w:szCs w:val="18"/>
              </w:rPr>
              <w:t>,1462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1351,1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4C2C87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45956,90221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44508,94945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43530,59923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978,35022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Муниципальное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9146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</w:t>
            </w:r>
            <w:r w:rsidR="009146E1">
              <w:rPr>
                <w:color w:val="000000"/>
                <w:kern w:val="2"/>
                <w:sz w:val="18"/>
                <w:szCs w:val="18"/>
              </w:rPr>
              <w:t>147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</w:t>
            </w:r>
            <w:r w:rsidR="009146E1">
              <w:rPr>
                <w:color w:val="000000"/>
                <w:kern w:val="2"/>
                <w:sz w:val="18"/>
                <w:szCs w:val="18"/>
              </w:rPr>
              <w:t>9</w:t>
            </w:r>
            <w:r w:rsidRPr="00CD73D3">
              <w:rPr>
                <w:color w:val="000000"/>
                <w:kern w:val="2"/>
                <w:sz w:val="18"/>
                <w:szCs w:val="18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146E1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4.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15029,8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4962,3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A42D2A" w:rsidRPr="00B40B9D" w:rsidRDefault="00A42D2A" w:rsidP="00A42D2A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13292,1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8D4BAB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7256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2848,5</w:t>
            </w:r>
            <w:r w:rsidR="00A42D2A"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170,8</w:t>
            </w:r>
            <w:r w:rsidR="00A42D2A"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RPr="00B20B63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B40B9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24A4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8D4BAB" w:rsidP="00F042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B587E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lastRenderedPageBreak/>
        <w:t>Примечание.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1"/>
      <w:r>
        <w:rPr>
          <w:kern w:val="2"/>
          <w:szCs w:val="28"/>
        </w:rPr>
        <w:t>»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>Приложение № 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431999">
        <w:rPr>
          <w:kern w:val="2"/>
          <w:szCs w:val="28"/>
        </w:rPr>
        <w:t>29.06.2021</w:t>
      </w:r>
      <w:bookmarkStart w:id="2" w:name="_GoBack"/>
      <w:bookmarkEnd w:id="2"/>
      <w:r w:rsidR="009E79E4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№ </w:t>
      </w:r>
      <w:r w:rsidR="00431999">
        <w:rPr>
          <w:kern w:val="2"/>
          <w:szCs w:val="28"/>
        </w:rPr>
        <w:t>246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FB33B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  <w:r w:rsidRPr="00FB33B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215281,35934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8D4BAB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23572,2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212246,35934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B20B63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501C99">
              <w:rPr>
                <w:sz w:val="20"/>
              </w:rPr>
              <w:t>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8D4BAB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22608,4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E37556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областной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2C21ED">
              <w:rPr>
                <w:kern w:val="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lastRenderedPageBreak/>
              <w:t>Подпрограмма 3.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«</w:t>
            </w:r>
            <w:r>
              <w:rPr>
                <w:rFonts w:ascii="Times New Roman" w:hAnsi="Times New Roman" w:cs="Times New Roman"/>
                <w:kern w:val="2"/>
              </w:rPr>
              <w:t>Центр культуры и досуга</w:t>
            </w:r>
            <w:r w:rsidRPr="00FB33B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573815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6</w:t>
            </w:r>
            <w:r w:rsidR="009A1FC8">
              <w:rPr>
                <w:rFonts w:ascii="Times New Roman" w:hAnsi="Times New Roman" w:cs="Times New Roman"/>
                <w:kern w:val="2"/>
              </w:rPr>
              <w:t>301</w:t>
            </w:r>
            <w:r w:rsidRPr="00B20B63">
              <w:rPr>
                <w:rFonts w:ascii="Times New Roman" w:hAnsi="Times New Roman" w:cs="Times New Roman"/>
                <w:kern w:val="2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8D4BAB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4962,3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217A07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4</w:t>
            </w:r>
            <w:r w:rsidR="009A1FC8">
              <w:rPr>
                <w:rFonts w:ascii="Times New Roman" w:hAnsi="Times New Roman" w:cs="Times New Roman"/>
                <w:kern w:val="2"/>
              </w:rPr>
              <w:t>23</w:t>
            </w:r>
            <w:r w:rsidRPr="00B20B63"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8D4BAB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CD73D3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C9" w:rsidRDefault="00CA18C9">
      <w:r>
        <w:separator/>
      </w:r>
    </w:p>
  </w:endnote>
  <w:endnote w:type="continuationSeparator" w:id="0">
    <w:p w:rsidR="00CA18C9" w:rsidRDefault="00CA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D" w:rsidRDefault="004F0B3D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4F0B3D" w:rsidRDefault="004F0B3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D" w:rsidRPr="004C3100" w:rsidRDefault="004F0B3D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D" w:rsidRDefault="004F0B3D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4F0B3D" w:rsidRDefault="004F0B3D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D" w:rsidRPr="004C3100" w:rsidRDefault="004F0B3D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C9" w:rsidRDefault="00CA18C9">
      <w:r>
        <w:separator/>
      </w:r>
    </w:p>
  </w:footnote>
  <w:footnote w:type="continuationSeparator" w:id="0">
    <w:p w:rsidR="00CA18C9" w:rsidRDefault="00CA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53409"/>
    <w:rsid w:val="00056CE3"/>
    <w:rsid w:val="000839B2"/>
    <w:rsid w:val="0008551E"/>
    <w:rsid w:val="00087A97"/>
    <w:rsid w:val="000B5CBD"/>
    <w:rsid w:val="000C51C2"/>
    <w:rsid w:val="000F3C57"/>
    <w:rsid w:val="001068B3"/>
    <w:rsid w:val="00194792"/>
    <w:rsid w:val="001C1F09"/>
    <w:rsid w:val="002325AE"/>
    <w:rsid w:val="00275C42"/>
    <w:rsid w:val="00292C47"/>
    <w:rsid w:val="002957D8"/>
    <w:rsid w:val="002B2063"/>
    <w:rsid w:val="00324C60"/>
    <w:rsid w:val="003F3F36"/>
    <w:rsid w:val="00431999"/>
    <w:rsid w:val="00442A17"/>
    <w:rsid w:val="004574E1"/>
    <w:rsid w:val="00457EA6"/>
    <w:rsid w:val="0046040A"/>
    <w:rsid w:val="004734CD"/>
    <w:rsid w:val="0049333B"/>
    <w:rsid w:val="004A3687"/>
    <w:rsid w:val="004F0B3D"/>
    <w:rsid w:val="00501C99"/>
    <w:rsid w:val="005812CC"/>
    <w:rsid w:val="005F01D4"/>
    <w:rsid w:val="00602B1D"/>
    <w:rsid w:val="006B587E"/>
    <w:rsid w:val="006D22F1"/>
    <w:rsid w:val="006D4059"/>
    <w:rsid w:val="006E1332"/>
    <w:rsid w:val="00723721"/>
    <w:rsid w:val="00727751"/>
    <w:rsid w:val="00734AF8"/>
    <w:rsid w:val="00767B05"/>
    <w:rsid w:val="00775E49"/>
    <w:rsid w:val="0079134B"/>
    <w:rsid w:val="007B075F"/>
    <w:rsid w:val="007C76AA"/>
    <w:rsid w:val="008D4BAB"/>
    <w:rsid w:val="008D55D9"/>
    <w:rsid w:val="008F2270"/>
    <w:rsid w:val="00902B4C"/>
    <w:rsid w:val="009146E1"/>
    <w:rsid w:val="00933648"/>
    <w:rsid w:val="009736C1"/>
    <w:rsid w:val="0099291D"/>
    <w:rsid w:val="009A1FC8"/>
    <w:rsid w:val="009A5C8A"/>
    <w:rsid w:val="009D3495"/>
    <w:rsid w:val="009E79E4"/>
    <w:rsid w:val="009F7AAB"/>
    <w:rsid w:val="00A075EF"/>
    <w:rsid w:val="00A15255"/>
    <w:rsid w:val="00A42D2A"/>
    <w:rsid w:val="00A4520E"/>
    <w:rsid w:val="00A45EAC"/>
    <w:rsid w:val="00A7646B"/>
    <w:rsid w:val="00AA0E2C"/>
    <w:rsid w:val="00AA5400"/>
    <w:rsid w:val="00AB416F"/>
    <w:rsid w:val="00AE114E"/>
    <w:rsid w:val="00B14ECC"/>
    <w:rsid w:val="00B20B63"/>
    <w:rsid w:val="00B26A38"/>
    <w:rsid w:val="00BC3F2F"/>
    <w:rsid w:val="00BC7D1A"/>
    <w:rsid w:val="00BE6554"/>
    <w:rsid w:val="00C34C07"/>
    <w:rsid w:val="00CA18C9"/>
    <w:rsid w:val="00CC24D7"/>
    <w:rsid w:val="00CC28BB"/>
    <w:rsid w:val="00CD73D3"/>
    <w:rsid w:val="00D01470"/>
    <w:rsid w:val="00DE1A29"/>
    <w:rsid w:val="00DF2BC4"/>
    <w:rsid w:val="00DF7003"/>
    <w:rsid w:val="00E1367E"/>
    <w:rsid w:val="00E35742"/>
    <w:rsid w:val="00E650D0"/>
    <w:rsid w:val="00F0422A"/>
    <w:rsid w:val="00F91CC5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359D-7BFB-4C8A-9B32-E9BCB720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14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42</cp:revision>
  <cp:lastPrinted>2021-06-29T12:52:00Z</cp:lastPrinted>
  <dcterms:created xsi:type="dcterms:W3CDTF">2020-12-16T08:36:00Z</dcterms:created>
  <dcterms:modified xsi:type="dcterms:W3CDTF">2021-06-29T13:34:00Z</dcterms:modified>
</cp:coreProperties>
</file>