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FE57B0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FE57B0" w:rsidRDefault="00E35742" w:rsidP="00E35742">
      <w:pPr>
        <w:jc w:val="center"/>
        <w:rPr>
          <w:spacing w:val="38"/>
          <w:szCs w:val="28"/>
        </w:rPr>
      </w:pPr>
    </w:p>
    <w:p w:rsidR="00E35742" w:rsidRDefault="00D6271B" w:rsidP="00E35742">
      <w:pPr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>
        <w:rPr>
          <w:szCs w:val="28"/>
        </w:rPr>
        <w:t xml:space="preserve">   16.11.2021      </w:t>
      </w:r>
      <w:r w:rsidR="00E35742">
        <w:rPr>
          <w:szCs w:val="28"/>
        </w:rPr>
        <w:t xml:space="preserve">  </w:t>
      </w:r>
      <w:r>
        <w:rPr>
          <w:szCs w:val="28"/>
        </w:rPr>
        <w:t xml:space="preserve">  </w:t>
      </w:r>
      <w:bookmarkStart w:id="0" w:name="_GoBack"/>
      <w:bookmarkEnd w:id="0"/>
      <w:r w:rsidR="00E35742">
        <w:rPr>
          <w:szCs w:val="28"/>
        </w:rPr>
        <w:t xml:space="preserve">                           №</w:t>
      </w:r>
      <w:r>
        <w:rPr>
          <w:szCs w:val="28"/>
        </w:rPr>
        <w:t xml:space="preserve">  417</w:t>
      </w:r>
    </w:p>
    <w:p w:rsidR="00E35742" w:rsidRPr="00FE57B0" w:rsidRDefault="00E35742" w:rsidP="00E35742">
      <w:pPr>
        <w:jc w:val="center"/>
        <w:rPr>
          <w:szCs w:val="28"/>
        </w:rPr>
      </w:pPr>
    </w:p>
    <w:p w:rsidR="00E35742" w:rsidRDefault="0016654A" w:rsidP="00E35742">
      <w:pPr>
        <w:jc w:val="center"/>
        <w:rPr>
          <w:szCs w:val="28"/>
        </w:rPr>
      </w:pPr>
      <w:r>
        <w:rPr>
          <w:szCs w:val="28"/>
        </w:rPr>
        <w:t xml:space="preserve">   </w:t>
      </w:r>
      <w:r w:rsidR="00E35742">
        <w:rPr>
          <w:szCs w:val="28"/>
        </w:rPr>
        <w:t>г. Миллерово</w:t>
      </w:r>
    </w:p>
    <w:p w:rsidR="00E35742" w:rsidRPr="00590528" w:rsidRDefault="00E35742" w:rsidP="00E35742">
      <w:pPr>
        <w:jc w:val="center"/>
        <w:rPr>
          <w:color w:val="000000"/>
          <w:sz w:val="20"/>
        </w:rPr>
      </w:pPr>
    </w:p>
    <w:p w:rsidR="006B5156" w:rsidRDefault="006B5156" w:rsidP="006B5156">
      <w:pPr>
        <w:rPr>
          <w:bCs/>
          <w:szCs w:val="28"/>
        </w:rPr>
      </w:pPr>
      <w:r w:rsidRPr="006B5156">
        <w:rPr>
          <w:bCs/>
          <w:szCs w:val="28"/>
        </w:rPr>
        <w:t>О</w:t>
      </w:r>
      <w:r w:rsidR="00695000">
        <w:rPr>
          <w:bCs/>
          <w:szCs w:val="28"/>
        </w:rPr>
        <w:t>б</w:t>
      </w:r>
      <w:r w:rsidRPr="006B5156">
        <w:rPr>
          <w:bCs/>
          <w:szCs w:val="28"/>
        </w:rPr>
        <w:t xml:space="preserve"> </w:t>
      </w:r>
      <w:r w:rsidR="0016654A">
        <w:rPr>
          <w:bCs/>
          <w:szCs w:val="28"/>
        </w:rPr>
        <w:t>у</w:t>
      </w:r>
      <w:r w:rsidR="00C35AED">
        <w:rPr>
          <w:bCs/>
          <w:szCs w:val="28"/>
        </w:rPr>
        <w:t>становлении публичного сервитута</w:t>
      </w:r>
    </w:p>
    <w:p w:rsidR="00C35AED" w:rsidRDefault="00C35AED" w:rsidP="00C35AED">
      <w:pPr>
        <w:rPr>
          <w:bCs/>
          <w:szCs w:val="28"/>
        </w:rPr>
      </w:pPr>
      <w:r>
        <w:rPr>
          <w:bCs/>
          <w:szCs w:val="28"/>
        </w:rPr>
        <w:t xml:space="preserve">в отношении </w:t>
      </w:r>
      <w:r w:rsidR="0016654A">
        <w:rPr>
          <w:bCs/>
          <w:szCs w:val="28"/>
        </w:rPr>
        <w:t>земельного участка</w:t>
      </w:r>
      <w:r>
        <w:rPr>
          <w:bCs/>
          <w:szCs w:val="28"/>
        </w:rPr>
        <w:t xml:space="preserve">, </w:t>
      </w:r>
    </w:p>
    <w:p w:rsidR="00C35AED" w:rsidRDefault="00C35AED" w:rsidP="00C35AED">
      <w:pPr>
        <w:rPr>
          <w:bCs/>
          <w:szCs w:val="28"/>
        </w:rPr>
      </w:pPr>
      <w:r>
        <w:rPr>
          <w:bCs/>
          <w:szCs w:val="28"/>
        </w:rPr>
        <w:t>находящегося в государственной собственности</w:t>
      </w:r>
    </w:p>
    <w:p w:rsidR="00C35AED" w:rsidRDefault="00C35AED" w:rsidP="00C35AED">
      <w:pPr>
        <w:rPr>
          <w:bCs/>
          <w:szCs w:val="28"/>
        </w:rPr>
      </w:pPr>
      <w:r>
        <w:rPr>
          <w:bCs/>
          <w:szCs w:val="28"/>
        </w:rPr>
        <w:t>для размещения линейных объектов системы</w:t>
      </w:r>
    </w:p>
    <w:p w:rsidR="00C35AED" w:rsidRDefault="00C35AED" w:rsidP="00C35AED">
      <w:pPr>
        <w:rPr>
          <w:bCs/>
          <w:szCs w:val="28"/>
        </w:rPr>
      </w:pPr>
      <w:r>
        <w:rPr>
          <w:bCs/>
          <w:szCs w:val="28"/>
        </w:rPr>
        <w:t xml:space="preserve">газоснабжения и </w:t>
      </w:r>
      <w:proofErr w:type="gramStart"/>
      <w:r>
        <w:rPr>
          <w:bCs/>
          <w:szCs w:val="28"/>
        </w:rPr>
        <w:t>их  неотъемлемых</w:t>
      </w:r>
      <w:proofErr w:type="gramEnd"/>
      <w:r>
        <w:rPr>
          <w:bCs/>
          <w:szCs w:val="28"/>
        </w:rPr>
        <w:t xml:space="preserve"> технологических</w:t>
      </w:r>
    </w:p>
    <w:p w:rsidR="0016654A" w:rsidRPr="006B5156" w:rsidRDefault="00C35AED" w:rsidP="00C35AED">
      <w:pPr>
        <w:rPr>
          <w:bCs/>
          <w:szCs w:val="28"/>
        </w:rPr>
      </w:pPr>
      <w:r>
        <w:rPr>
          <w:bCs/>
          <w:szCs w:val="28"/>
        </w:rPr>
        <w:t>частей</w:t>
      </w:r>
    </w:p>
    <w:p w:rsidR="006B5156" w:rsidRPr="00FE57B0" w:rsidRDefault="006B5156" w:rsidP="006B5156">
      <w:pPr>
        <w:ind w:firstLine="708"/>
        <w:jc w:val="both"/>
        <w:rPr>
          <w:szCs w:val="28"/>
        </w:rPr>
      </w:pPr>
    </w:p>
    <w:p w:rsidR="006B5156" w:rsidRPr="0009747C" w:rsidRDefault="006B5156" w:rsidP="006B5156">
      <w:pPr>
        <w:ind w:firstLine="708"/>
        <w:jc w:val="both"/>
        <w:rPr>
          <w:szCs w:val="28"/>
        </w:rPr>
      </w:pPr>
      <w:r w:rsidRPr="002D44BE">
        <w:t>Р</w:t>
      </w:r>
      <w:r w:rsidR="00C35AED" w:rsidRPr="002D44BE">
        <w:t>ассмотрев ходатайство ПАО «Газпром газораспределение Ростов-на-Дону»</w:t>
      </w:r>
      <w:r w:rsidR="005B0442" w:rsidRPr="002D44BE">
        <w:t>, ОГРН 1026103159785, ИНН 6163000368, юридический адрес:</w:t>
      </w:r>
      <w:r w:rsidR="00AC0795">
        <w:t xml:space="preserve"> Ростовская область, </w:t>
      </w:r>
      <w:r w:rsidR="00A10F57">
        <w:t xml:space="preserve">   </w:t>
      </w:r>
      <w:r w:rsidR="00AC0795">
        <w:t>г. Ростов-на-Дону, проспект Кировский, 40А</w:t>
      </w:r>
      <w:r w:rsidR="005B0442" w:rsidRPr="002D44BE">
        <w:t xml:space="preserve">, в соответствии со статьей 23, главой </w:t>
      </w:r>
      <w:r w:rsidR="005B0442" w:rsidRPr="002D44BE">
        <w:rPr>
          <w:lang w:val="en-US"/>
        </w:rPr>
        <w:t>V</w:t>
      </w:r>
      <w:r w:rsidR="005B0442" w:rsidRPr="002D44BE">
        <w:t>.7. Земельного кодекса Российской Федерации, статьей 3.6 Федерального закона от 25.10.2001 №137-ФЗ «О введении в действие Земельного кодекса Российской Федерации»</w:t>
      </w:r>
      <w:r w:rsidR="00F752F7" w:rsidRPr="002D44BE">
        <w:t xml:space="preserve">, Постановлением </w:t>
      </w:r>
      <w:r w:rsidR="005B0442" w:rsidRPr="002D44BE">
        <w:t xml:space="preserve"> </w:t>
      </w:r>
      <w:r w:rsidR="00F752F7" w:rsidRPr="002D44BE">
        <w:rPr>
          <w:rFonts w:eastAsiaTheme="minorHAnsi"/>
          <w:color w:val="26282F"/>
          <w:lang w:eastAsia="en-US"/>
        </w:rPr>
        <w:t>Правительства РФ от 20 ноября 2000 г. № 878</w:t>
      </w:r>
      <w:r w:rsidR="00E10E2C">
        <w:rPr>
          <w:rFonts w:eastAsiaTheme="minorHAnsi"/>
          <w:color w:val="26282F"/>
          <w:lang w:eastAsia="en-US"/>
        </w:rPr>
        <w:t xml:space="preserve"> </w:t>
      </w:r>
      <w:r w:rsidR="00A10F57">
        <w:rPr>
          <w:rFonts w:eastAsiaTheme="minorHAnsi"/>
          <w:color w:val="26282F"/>
          <w:lang w:eastAsia="en-US"/>
        </w:rPr>
        <w:t>«</w:t>
      </w:r>
      <w:r w:rsidR="00F752F7" w:rsidRPr="002D44BE">
        <w:rPr>
          <w:rFonts w:eastAsiaTheme="minorHAnsi"/>
          <w:color w:val="26282F"/>
          <w:lang w:eastAsia="en-US"/>
        </w:rPr>
        <w:t>Об утверждении Правил охраны газораспределительных сетей</w:t>
      </w:r>
      <w:r w:rsidR="00A10F57">
        <w:rPr>
          <w:rFonts w:eastAsiaTheme="minorHAnsi"/>
          <w:color w:val="26282F"/>
          <w:lang w:eastAsia="en-US"/>
        </w:rPr>
        <w:t>»</w:t>
      </w:r>
      <w:r w:rsidR="0044198D">
        <w:rPr>
          <w:rFonts w:eastAsiaTheme="minorHAnsi"/>
          <w:color w:val="26282F"/>
          <w:lang w:eastAsia="en-US"/>
        </w:rPr>
        <w:t>,</w:t>
      </w:r>
      <w:r w:rsidR="009658B3" w:rsidRPr="002D44BE">
        <w:rPr>
          <w:rFonts w:eastAsiaTheme="minorHAnsi"/>
          <w:bCs/>
          <w:color w:val="26282F"/>
          <w:lang w:eastAsia="en-US"/>
        </w:rPr>
        <w:t xml:space="preserve"> </w:t>
      </w:r>
      <w:r w:rsidR="002D44BE" w:rsidRPr="002D44BE">
        <w:rPr>
          <w:rFonts w:eastAsiaTheme="minorHAnsi"/>
          <w:bCs/>
          <w:color w:val="26282F"/>
          <w:lang w:eastAsia="en-US"/>
        </w:rPr>
        <w:t xml:space="preserve"> </w:t>
      </w:r>
      <w:r w:rsidR="00590528">
        <w:rPr>
          <w:rFonts w:eastAsiaTheme="minorHAnsi"/>
          <w:bCs/>
          <w:color w:val="26282F"/>
          <w:lang w:eastAsia="en-US"/>
        </w:rPr>
        <w:t xml:space="preserve">на основании Выписки из Единого государственного реестра недвижимости об объекте недвижимости от </w:t>
      </w:r>
      <w:r w:rsidR="00AB7285">
        <w:rPr>
          <w:rFonts w:eastAsiaTheme="minorHAnsi"/>
          <w:bCs/>
          <w:color w:val="26282F"/>
          <w:lang w:eastAsia="en-US"/>
        </w:rPr>
        <w:t>13</w:t>
      </w:r>
      <w:r w:rsidR="00590528">
        <w:rPr>
          <w:rFonts w:eastAsiaTheme="minorHAnsi"/>
          <w:bCs/>
          <w:color w:val="26282F"/>
          <w:lang w:eastAsia="en-US"/>
        </w:rPr>
        <w:t xml:space="preserve">.03.2021 № </w:t>
      </w:r>
      <w:r w:rsidR="00AB7285">
        <w:rPr>
          <w:rFonts w:eastAsiaTheme="minorHAnsi"/>
          <w:bCs/>
          <w:color w:val="26282F"/>
          <w:lang w:eastAsia="en-US"/>
        </w:rPr>
        <w:t>99/2021/380814548</w:t>
      </w:r>
      <w:r w:rsidR="00590528">
        <w:rPr>
          <w:rFonts w:eastAsiaTheme="minorHAnsi"/>
          <w:bCs/>
          <w:color w:val="26282F"/>
          <w:lang w:eastAsia="en-US"/>
        </w:rPr>
        <w:t xml:space="preserve">, </w:t>
      </w:r>
      <w:r w:rsidR="009A68A1">
        <w:rPr>
          <w:szCs w:val="28"/>
        </w:rPr>
        <w:t>А</w:t>
      </w:r>
      <w:r w:rsidRPr="0009747C">
        <w:rPr>
          <w:szCs w:val="28"/>
        </w:rPr>
        <w:t>дминистрация Миллеровского городского поселения</w:t>
      </w:r>
    </w:p>
    <w:p w:rsidR="00FE57B0" w:rsidRDefault="00FE57B0" w:rsidP="006B5156">
      <w:pPr>
        <w:ind w:firstLine="708"/>
        <w:jc w:val="center"/>
        <w:rPr>
          <w:b/>
          <w:szCs w:val="28"/>
        </w:rPr>
      </w:pPr>
    </w:p>
    <w:p w:rsidR="006B5156" w:rsidRPr="005F2ACB" w:rsidRDefault="006B5156" w:rsidP="006B5156">
      <w:pPr>
        <w:ind w:firstLine="708"/>
        <w:jc w:val="center"/>
        <w:rPr>
          <w:bCs/>
          <w:szCs w:val="28"/>
        </w:rPr>
      </w:pPr>
      <w:r w:rsidRPr="005F2ACB">
        <w:rPr>
          <w:bCs/>
          <w:szCs w:val="28"/>
        </w:rPr>
        <w:t>ПОСТАНОВЛЯЕТ:</w:t>
      </w:r>
    </w:p>
    <w:p w:rsidR="006B5156" w:rsidRPr="00590528" w:rsidRDefault="006B5156" w:rsidP="006B5156">
      <w:pPr>
        <w:ind w:firstLine="708"/>
        <w:jc w:val="center"/>
        <w:rPr>
          <w:b/>
          <w:sz w:val="20"/>
        </w:rPr>
      </w:pPr>
    </w:p>
    <w:p w:rsidR="00E10E2C" w:rsidRDefault="006B5156" w:rsidP="00E10E2C">
      <w:pPr>
        <w:ind w:firstLine="709"/>
        <w:jc w:val="both"/>
        <w:rPr>
          <w:bCs/>
          <w:szCs w:val="28"/>
        </w:rPr>
      </w:pPr>
      <w:r w:rsidRPr="00D45FD4">
        <w:rPr>
          <w:szCs w:val="28"/>
        </w:rPr>
        <w:t xml:space="preserve">1. </w:t>
      </w:r>
      <w:r w:rsidR="0016654A">
        <w:rPr>
          <w:szCs w:val="28"/>
        </w:rPr>
        <w:t>У</w:t>
      </w:r>
      <w:r w:rsidR="002D44BE">
        <w:rPr>
          <w:szCs w:val="28"/>
        </w:rPr>
        <w:t xml:space="preserve">становить публичный сервитут в целях размещения </w:t>
      </w:r>
      <w:r w:rsidR="00E10E2C">
        <w:rPr>
          <w:szCs w:val="28"/>
        </w:rPr>
        <w:t xml:space="preserve">линейного </w:t>
      </w:r>
      <w:r w:rsidR="002D44BE">
        <w:rPr>
          <w:szCs w:val="28"/>
        </w:rPr>
        <w:t xml:space="preserve">объекта системы газоснабжения </w:t>
      </w:r>
      <w:r w:rsidR="00AB7285" w:rsidRPr="009951E6">
        <w:rPr>
          <w:bCs/>
          <w:szCs w:val="28"/>
        </w:rPr>
        <w:t>«Газопровод высокого, среднего и низкого давления с установкой двух ГРПШ по ул. Гагарина, ул. Вокзальная в г.</w:t>
      </w:r>
      <w:r w:rsidR="00AB7285">
        <w:rPr>
          <w:bCs/>
          <w:szCs w:val="28"/>
        </w:rPr>
        <w:t xml:space="preserve"> </w:t>
      </w:r>
      <w:r w:rsidR="00AB7285" w:rsidRPr="009951E6">
        <w:rPr>
          <w:bCs/>
          <w:szCs w:val="28"/>
        </w:rPr>
        <w:t>Миллерово Ростовской области»</w:t>
      </w:r>
      <w:r w:rsidR="002D44BE">
        <w:rPr>
          <w:szCs w:val="28"/>
        </w:rPr>
        <w:t xml:space="preserve">, </w:t>
      </w:r>
      <w:r w:rsidR="00E10E2C">
        <w:rPr>
          <w:szCs w:val="28"/>
        </w:rPr>
        <w:t xml:space="preserve">в отношении земельного участка, площадью </w:t>
      </w:r>
      <w:r w:rsidR="00AB7285">
        <w:rPr>
          <w:szCs w:val="28"/>
        </w:rPr>
        <w:t>18</w:t>
      </w:r>
      <w:r w:rsidR="00E10E2C">
        <w:rPr>
          <w:szCs w:val="28"/>
        </w:rPr>
        <w:t xml:space="preserve"> </w:t>
      </w:r>
      <w:proofErr w:type="spellStart"/>
      <w:r w:rsidR="00E10E2C">
        <w:rPr>
          <w:szCs w:val="28"/>
        </w:rPr>
        <w:t>кв.м</w:t>
      </w:r>
      <w:proofErr w:type="spellEnd"/>
      <w:r w:rsidR="00E10E2C">
        <w:rPr>
          <w:szCs w:val="28"/>
        </w:rPr>
        <w:t xml:space="preserve">., </w:t>
      </w:r>
      <w:r w:rsidR="002D44BE">
        <w:rPr>
          <w:szCs w:val="28"/>
        </w:rPr>
        <w:t>местоположение: Ростовская область, Миллеровский район,</w:t>
      </w:r>
      <w:r w:rsidR="00161DB7">
        <w:rPr>
          <w:szCs w:val="28"/>
        </w:rPr>
        <w:t xml:space="preserve"> </w:t>
      </w:r>
      <w:r w:rsidR="002D44BE">
        <w:rPr>
          <w:szCs w:val="28"/>
        </w:rPr>
        <w:t>г. Миллерово</w:t>
      </w:r>
      <w:r w:rsidR="00E10E2C" w:rsidRPr="00E10E2C">
        <w:rPr>
          <w:bCs/>
          <w:szCs w:val="28"/>
        </w:rPr>
        <w:t xml:space="preserve"> </w:t>
      </w:r>
      <w:r w:rsidR="00E10E2C">
        <w:rPr>
          <w:bCs/>
          <w:szCs w:val="28"/>
        </w:rPr>
        <w:t xml:space="preserve">и в границах согласно приложению </w:t>
      </w:r>
      <w:r w:rsidR="00FD4EE9">
        <w:rPr>
          <w:bCs/>
          <w:szCs w:val="28"/>
        </w:rPr>
        <w:t>№ 1</w:t>
      </w:r>
      <w:r w:rsidR="00E10E2C">
        <w:rPr>
          <w:bCs/>
          <w:szCs w:val="28"/>
        </w:rPr>
        <w:t xml:space="preserve"> к настоящему постановлению (далее – публичный сервитут). </w:t>
      </w:r>
    </w:p>
    <w:p w:rsidR="00E10E2C" w:rsidRDefault="00E10E2C" w:rsidP="00E10E2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Сведения о лице, на основании </w:t>
      </w:r>
      <w:r w:rsidRPr="00DE5FE8">
        <w:rPr>
          <w:bCs/>
          <w:szCs w:val="28"/>
        </w:rPr>
        <w:t>ходатайства</w:t>
      </w:r>
      <w:r>
        <w:rPr>
          <w:bCs/>
          <w:szCs w:val="28"/>
        </w:rPr>
        <w:t xml:space="preserve"> которого принято решение об установлении публичного сервитута: Общество</w:t>
      </w:r>
      <w:r w:rsidRPr="009A3106">
        <w:rPr>
          <w:bCs/>
          <w:szCs w:val="28"/>
        </w:rPr>
        <w:t xml:space="preserve"> с ограниченной ответственностью </w:t>
      </w:r>
      <w:r w:rsidRPr="009A3106">
        <w:rPr>
          <w:bCs/>
          <w:szCs w:val="28"/>
        </w:rPr>
        <w:lastRenderedPageBreak/>
        <w:t xml:space="preserve">«Газпром </w:t>
      </w:r>
      <w:r>
        <w:rPr>
          <w:bCs/>
          <w:szCs w:val="28"/>
        </w:rPr>
        <w:t>газораспределение Ростов-на-Дону</w:t>
      </w:r>
      <w:r w:rsidRPr="009A3106">
        <w:rPr>
          <w:bCs/>
          <w:szCs w:val="28"/>
        </w:rPr>
        <w:t xml:space="preserve">» </w:t>
      </w:r>
      <w:r>
        <w:rPr>
          <w:bCs/>
          <w:szCs w:val="28"/>
        </w:rPr>
        <w:t>(далее – обладатель публичного сервитута).</w:t>
      </w:r>
    </w:p>
    <w:p w:rsidR="00A96333" w:rsidRDefault="00D84A56" w:rsidP="006B515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A96333">
        <w:rPr>
          <w:szCs w:val="28"/>
        </w:rPr>
        <w:t xml:space="preserve">. Установить срок действия публичного сервитута – </w:t>
      </w:r>
      <w:r w:rsidR="00E10E2C">
        <w:rPr>
          <w:szCs w:val="28"/>
        </w:rPr>
        <w:t>49 (</w:t>
      </w:r>
      <w:r w:rsidR="00A96333">
        <w:rPr>
          <w:szCs w:val="28"/>
        </w:rPr>
        <w:t>сорок девять</w:t>
      </w:r>
      <w:r w:rsidR="00E10E2C">
        <w:rPr>
          <w:szCs w:val="28"/>
        </w:rPr>
        <w:t>)</w:t>
      </w:r>
      <w:r w:rsidR="00A96333">
        <w:rPr>
          <w:szCs w:val="28"/>
        </w:rPr>
        <w:t xml:space="preserve"> лет.</w:t>
      </w:r>
    </w:p>
    <w:p w:rsidR="00A96333" w:rsidRPr="004E3716" w:rsidRDefault="00D84A56" w:rsidP="006B5156">
      <w:pPr>
        <w:ind w:firstLine="708"/>
        <w:jc w:val="both"/>
        <w:rPr>
          <w:bCs/>
          <w:szCs w:val="28"/>
        </w:rPr>
      </w:pPr>
      <w:r>
        <w:rPr>
          <w:szCs w:val="28"/>
        </w:rPr>
        <w:t>4</w:t>
      </w:r>
      <w:r w:rsidR="00A96333">
        <w:rPr>
          <w:szCs w:val="28"/>
        </w:rPr>
        <w:t xml:space="preserve">. </w:t>
      </w:r>
      <w:r w:rsidR="00E10E2C">
        <w:rPr>
          <w:bCs/>
          <w:szCs w:val="28"/>
        </w:rPr>
        <w:t xml:space="preserve">Установить, что срок, в течение которого использование земельных участков, в отношении которых установлен публичный сервитут, и (или) расположенных на них объектов недвижимого имущества в соответствии                          с их разрешенным использованием будет невозможно или существенно затруднено в связи с осуществлением публичного сервитута, </w:t>
      </w:r>
      <w:r w:rsidR="00E10E2C" w:rsidRPr="004E3716">
        <w:rPr>
          <w:bCs/>
          <w:szCs w:val="28"/>
        </w:rPr>
        <w:t xml:space="preserve">составляет </w:t>
      </w:r>
      <w:r w:rsidR="005B2360" w:rsidRPr="004E3716">
        <w:rPr>
          <w:bCs/>
          <w:szCs w:val="28"/>
        </w:rPr>
        <w:t>49 (сорок девять) лет</w:t>
      </w:r>
      <w:r w:rsidR="00E10E2C" w:rsidRPr="004E3716">
        <w:rPr>
          <w:bCs/>
          <w:szCs w:val="28"/>
        </w:rPr>
        <w:t>.</w:t>
      </w:r>
    </w:p>
    <w:p w:rsid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Р</w:t>
      </w:r>
      <w:r w:rsidRPr="007A35FE">
        <w:rPr>
          <w:rFonts w:eastAsiaTheme="minorHAnsi"/>
          <w:szCs w:val="28"/>
          <w:lang w:eastAsia="en-US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>
        <w:rPr>
          <w:rFonts w:eastAsiaTheme="minorHAnsi"/>
          <w:szCs w:val="28"/>
          <w:lang w:eastAsia="en-US"/>
        </w:rPr>
        <w:t>:</w:t>
      </w:r>
    </w:p>
    <w:p w:rsid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26282F"/>
          <w:lang w:eastAsia="en-US"/>
        </w:rPr>
      </w:pPr>
      <w:r w:rsidRPr="002D44BE">
        <w:t xml:space="preserve">Постановление </w:t>
      </w:r>
      <w:r w:rsidRPr="002D44BE">
        <w:rPr>
          <w:rFonts w:eastAsiaTheme="minorHAnsi"/>
          <w:color w:val="26282F"/>
          <w:lang w:eastAsia="en-US"/>
        </w:rPr>
        <w:t>Правительства РФ от 20 ноября 2000 г. № 878</w:t>
      </w:r>
      <w:r>
        <w:rPr>
          <w:rFonts w:eastAsiaTheme="minorHAnsi"/>
          <w:color w:val="26282F"/>
          <w:lang w:eastAsia="en-US"/>
        </w:rPr>
        <w:t xml:space="preserve"> </w:t>
      </w:r>
      <w:r w:rsidR="00A10F57">
        <w:rPr>
          <w:rFonts w:eastAsiaTheme="minorHAnsi"/>
          <w:color w:val="26282F"/>
          <w:lang w:eastAsia="en-US"/>
        </w:rPr>
        <w:t>«</w:t>
      </w:r>
      <w:r w:rsidRPr="002D44BE">
        <w:rPr>
          <w:rFonts w:eastAsiaTheme="minorHAnsi"/>
          <w:color w:val="26282F"/>
          <w:lang w:eastAsia="en-US"/>
        </w:rPr>
        <w:t>Об утверждении Правил охраны газораспределительных сетей</w:t>
      </w:r>
      <w:r w:rsidR="00A10F57">
        <w:rPr>
          <w:rFonts w:eastAsiaTheme="minorHAnsi"/>
          <w:color w:val="26282F"/>
          <w:lang w:eastAsia="en-US"/>
        </w:rPr>
        <w:t>»</w:t>
      </w:r>
      <w:r w:rsidR="00187236">
        <w:rPr>
          <w:rFonts w:eastAsiaTheme="minorHAnsi"/>
          <w:color w:val="26282F"/>
          <w:lang w:eastAsia="en-US"/>
        </w:rPr>
        <w:t>.</w:t>
      </w:r>
    </w:p>
    <w:p w:rsidR="00187236" w:rsidRPr="00187236" w:rsidRDefault="00187236" w:rsidP="00187236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187236">
        <w:rPr>
          <w:rFonts w:eastAsiaTheme="minorHAnsi"/>
          <w:szCs w:val="28"/>
          <w:lang w:eastAsia="en-US"/>
        </w:rPr>
        <w:t xml:space="preserve">На земельные участки, входящие в </w:t>
      </w:r>
      <w:hyperlink w:anchor="sub_360" w:history="1">
        <w:r w:rsidRPr="00187236">
          <w:rPr>
            <w:rFonts w:eastAsiaTheme="minorHAnsi"/>
            <w:szCs w:val="28"/>
            <w:lang w:eastAsia="en-US"/>
          </w:rPr>
          <w:t>охранные зоны газораспределительных сетей</w:t>
        </w:r>
      </w:hyperlink>
      <w:r w:rsidRPr="00187236">
        <w:rPr>
          <w:rFonts w:eastAsiaTheme="minorHAnsi"/>
          <w:szCs w:val="28"/>
          <w:lang w:eastAsia="en-US"/>
        </w:rPr>
        <w:t>, в целях предупреждения их повреждения или нарушения условий их нормальной эксплуатации налагаются ограничения (обременения), которыми запрещается юридическим и физическим лицам, являющихся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проектирующих объекты жилищно-гражданского и производственного назначения, объекты инженерной, транспортной и социальной инфраструктуры, либо осуществляющих в границах указанных земельных участков любую хозяйственную деятельность</w:t>
      </w:r>
      <w:r>
        <w:rPr>
          <w:rFonts w:eastAsiaTheme="minorHAnsi"/>
          <w:szCs w:val="28"/>
          <w:lang w:eastAsia="en-US"/>
        </w:rPr>
        <w:t>: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" w:name="sub_141"/>
      <w:r w:rsidRPr="007A35FE">
        <w:rPr>
          <w:rFonts w:eastAsiaTheme="minorHAnsi"/>
          <w:szCs w:val="28"/>
          <w:lang w:eastAsia="en-US"/>
        </w:rPr>
        <w:t>а) строить объекты жилищно-гражданского и производственного назначения;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2" w:name="sub_142"/>
      <w:bookmarkEnd w:id="1"/>
      <w:r w:rsidRPr="007A35FE">
        <w:rPr>
          <w:rFonts w:eastAsiaTheme="minorHAnsi"/>
          <w:szCs w:val="28"/>
          <w:lang w:eastAsia="en-US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" w:name="sub_143"/>
      <w:bookmarkEnd w:id="2"/>
      <w:r w:rsidRPr="007A35FE">
        <w:rPr>
          <w:rFonts w:eastAsiaTheme="minorHAnsi"/>
          <w:szCs w:val="28"/>
          <w:lang w:eastAsia="en-US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4" w:name="sub_144"/>
      <w:bookmarkEnd w:id="3"/>
      <w:r w:rsidRPr="007A35FE">
        <w:rPr>
          <w:rFonts w:eastAsiaTheme="minorHAnsi"/>
          <w:szCs w:val="28"/>
          <w:lang w:eastAsia="en-US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5" w:name="sub_145"/>
      <w:bookmarkEnd w:id="4"/>
      <w:r w:rsidRPr="007A35FE">
        <w:rPr>
          <w:rFonts w:eastAsiaTheme="minorHAnsi"/>
          <w:szCs w:val="28"/>
          <w:lang w:eastAsia="en-US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6" w:name="sub_146"/>
      <w:bookmarkEnd w:id="5"/>
      <w:r w:rsidRPr="007A35FE">
        <w:rPr>
          <w:rFonts w:eastAsiaTheme="minorHAnsi"/>
          <w:szCs w:val="28"/>
          <w:lang w:eastAsia="en-US"/>
        </w:rPr>
        <w:t xml:space="preserve">е) огораживать и перегораживать охранные зоны, препятствовать доступу персонала </w:t>
      </w:r>
      <w:hyperlink w:anchor="sub_390" w:history="1">
        <w:r w:rsidRPr="007A35FE">
          <w:rPr>
            <w:rFonts w:eastAsiaTheme="minorHAnsi"/>
            <w:szCs w:val="28"/>
            <w:lang w:eastAsia="en-US"/>
          </w:rPr>
          <w:t>эксплуатационных организаций к газораспределительным сетям</w:t>
        </w:r>
      </w:hyperlink>
      <w:r w:rsidRPr="007A35FE">
        <w:rPr>
          <w:rFonts w:eastAsiaTheme="minorHAnsi"/>
          <w:szCs w:val="28"/>
          <w:lang w:eastAsia="en-US"/>
        </w:rPr>
        <w:t>, проведению обслуживания и устранению повреждений газораспределительных сетей;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7" w:name="sub_147"/>
      <w:bookmarkEnd w:id="6"/>
      <w:r w:rsidRPr="007A35FE">
        <w:rPr>
          <w:rFonts w:eastAsiaTheme="minorHAnsi"/>
          <w:szCs w:val="28"/>
          <w:lang w:eastAsia="en-US"/>
        </w:rPr>
        <w:t>ж) разводить огонь и размещать источники огня;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8" w:name="sub_148"/>
      <w:bookmarkEnd w:id="7"/>
      <w:r w:rsidRPr="007A35FE">
        <w:rPr>
          <w:rFonts w:eastAsiaTheme="minorHAnsi"/>
          <w:szCs w:val="28"/>
          <w:lang w:eastAsia="en-US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9" w:name="sub_149"/>
      <w:bookmarkEnd w:id="8"/>
      <w:r w:rsidRPr="007A35FE">
        <w:rPr>
          <w:rFonts w:eastAsiaTheme="minorHAnsi"/>
          <w:szCs w:val="28"/>
          <w:lang w:eastAsia="en-US"/>
        </w:rPr>
        <w:lastRenderedPageBreak/>
        <w:t xml:space="preserve">и) открывать калитки и двери </w:t>
      </w:r>
      <w:hyperlink w:anchor="sub_350" w:history="1">
        <w:r w:rsidRPr="007A35FE">
          <w:rPr>
            <w:rFonts w:eastAsiaTheme="minorHAnsi"/>
            <w:szCs w:val="28"/>
            <w:lang w:eastAsia="en-US"/>
          </w:rPr>
          <w:t>газорегуляторных пунктов</w:t>
        </w:r>
      </w:hyperlink>
      <w:r w:rsidRPr="007A35FE">
        <w:rPr>
          <w:rFonts w:eastAsiaTheme="minorHAnsi"/>
          <w:szCs w:val="28"/>
          <w:lang w:eastAsia="en-US"/>
        </w:rPr>
        <w:t>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0" w:name="sub_1410"/>
      <w:bookmarkEnd w:id="9"/>
      <w:r w:rsidRPr="007A35FE">
        <w:rPr>
          <w:rFonts w:eastAsiaTheme="minorHAnsi"/>
          <w:szCs w:val="28"/>
          <w:lang w:eastAsia="en-US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1" w:name="sub_1411"/>
      <w:bookmarkEnd w:id="10"/>
      <w:r w:rsidRPr="007A35FE">
        <w:rPr>
          <w:rFonts w:eastAsiaTheme="minorHAnsi"/>
          <w:szCs w:val="28"/>
          <w:lang w:eastAsia="en-US"/>
        </w:rPr>
        <w:t>л) самовольно подключаться к газораспределительным сетям.</w:t>
      </w:r>
    </w:p>
    <w:p w:rsidR="007A35FE" w:rsidRPr="007A35FE" w:rsidRDefault="0082030B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2" w:name="sub_15"/>
      <w:bookmarkEnd w:id="11"/>
      <w:r>
        <w:rPr>
          <w:rFonts w:eastAsiaTheme="minorHAnsi"/>
          <w:szCs w:val="28"/>
          <w:lang w:eastAsia="en-US"/>
        </w:rPr>
        <w:t>5.1</w:t>
      </w:r>
      <w:r w:rsidR="007A35FE" w:rsidRPr="007A35FE">
        <w:rPr>
          <w:rFonts w:eastAsiaTheme="minorHAnsi"/>
          <w:szCs w:val="28"/>
          <w:lang w:eastAsia="en-US"/>
        </w:rPr>
        <w:t xml:space="preserve">. Лесохозяйственные, сельскохозяйственные и другие работы, не подпадающие под ограничения, указанные в </w:t>
      </w:r>
      <w:hyperlink w:anchor="sub_14" w:history="1">
        <w:r w:rsidR="007A35FE" w:rsidRPr="007A35FE">
          <w:rPr>
            <w:rFonts w:eastAsiaTheme="minorHAnsi"/>
            <w:szCs w:val="28"/>
            <w:lang w:eastAsia="en-US"/>
          </w:rPr>
          <w:t xml:space="preserve">пункте </w:t>
        </w:r>
        <w:r>
          <w:rPr>
            <w:rFonts w:eastAsiaTheme="minorHAnsi"/>
            <w:szCs w:val="28"/>
            <w:lang w:eastAsia="en-US"/>
          </w:rPr>
          <w:t>5</w:t>
        </w:r>
      </w:hyperlink>
      <w:r w:rsidR="007A35FE" w:rsidRPr="007A35F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настоящего постановления</w:t>
      </w:r>
      <w:r w:rsidR="007A35FE" w:rsidRPr="007A35FE">
        <w:rPr>
          <w:rFonts w:eastAsiaTheme="minorHAnsi"/>
          <w:szCs w:val="28"/>
          <w:lang w:eastAsia="en-US"/>
        </w:rPr>
        <w:t xml:space="preserve">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</w:t>
      </w:r>
      <w:hyperlink w:anchor="sub_360" w:history="1">
        <w:r w:rsidR="007A35FE" w:rsidRPr="007A35FE">
          <w:rPr>
            <w:rFonts w:eastAsiaTheme="minorHAnsi"/>
            <w:szCs w:val="28"/>
            <w:lang w:eastAsia="en-US"/>
          </w:rPr>
          <w:t>охранной зоне газораспределительной сети</w:t>
        </w:r>
      </w:hyperlink>
      <w:r w:rsidR="007A35FE" w:rsidRPr="007A35FE">
        <w:rPr>
          <w:rFonts w:eastAsiaTheme="minorHAnsi"/>
          <w:szCs w:val="28"/>
          <w:lang w:eastAsia="en-US"/>
        </w:rPr>
        <w:t xml:space="preserve"> при условии предварительного письменного уведомления эксплуатационной организации не менее чем за 3 рабочих дня до начала работ.</w:t>
      </w:r>
    </w:p>
    <w:bookmarkEnd w:id="12"/>
    <w:p w:rsidR="007A35FE" w:rsidRPr="007A35FE" w:rsidRDefault="0082030B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5.2</w:t>
      </w:r>
      <w:r w:rsidR="007A35FE" w:rsidRPr="007A35FE">
        <w:rPr>
          <w:rFonts w:eastAsiaTheme="minorHAnsi"/>
          <w:szCs w:val="28"/>
          <w:lang w:eastAsia="en-US"/>
        </w:rPr>
        <w:t xml:space="preserve">. Хозяйственная деятельность в охранных зонах газораспределительных сетей, не предусмотренная пунктами </w:t>
      </w:r>
      <w:r>
        <w:rPr>
          <w:rFonts w:eastAsiaTheme="minorHAnsi"/>
          <w:szCs w:val="28"/>
          <w:lang w:eastAsia="en-US"/>
        </w:rPr>
        <w:t>5 и 5.1</w:t>
      </w:r>
      <w:r w:rsidR="007A35FE" w:rsidRPr="007A35FE">
        <w:rPr>
          <w:rFonts w:eastAsiaTheme="minorHAnsi"/>
          <w:szCs w:val="28"/>
          <w:lang w:eastAsia="en-US"/>
        </w:rPr>
        <w:t xml:space="preserve"> настоящ</w:t>
      </w:r>
      <w:r>
        <w:rPr>
          <w:rFonts w:eastAsiaTheme="minorHAnsi"/>
          <w:szCs w:val="28"/>
          <w:lang w:eastAsia="en-US"/>
        </w:rPr>
        <w:t>его Постановления</w:t>
      </w:r>
      <w:r w:rsidR="007A35FE" w:rsidRPr="007A35FE">
        <w:rPr>
          <w:rFonts w:eastAsiaTheme="minorHAnsi"/>
          <w:szCs w:val="28"/>
          <w:lang w:eastAsia="en-US"/>
        </w:rPr>
        <w:t xml:space="preserve">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</w:t>
      </w:r>
      <w:hyperlink w:anchor="sub_390" w:history="1">
        <w:r w:rsidR="007A35FE" w:rsidRPr="007A35FE">
          <w:rPr>
            <w:rFonts w:eastAsiaTheme="minorHAnsi"/>
            <w:szCs w:val="28"/>
            <w:lang w:eastAsia="en-US"/>
          </w:rPr>
          <w:t>эксплуатационной организации газораспределительных сетей</w:t>
        </w:r>
      </w:hyperlink>
      <w:r w:rsidR="007A35FE" w:rsidRPr="007A35FE">
        <w:rPr>
          <w:rFonts w:eastAsiaTheme="minorHAnsi"/>
          <w:szCs w:val="28"/>
          <w:lang w:eastAsia="en-US"/>
        </w:rPr>
        <w:t>.</w:t>
      </w:r>
    </w:p>
    <w:p w:rsidR="00D84A56" w:rsidRDefault="00813C79" w:rsidP="00590528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C20555">
        <w:rPr>
          <w:szCs w:val="28"/>
        </w:rPr>
        <w:t xml:space="preserve">. </w:t>
      </w:r>
      <w:r w:rsidR="00F72AAA">
        <w:rPr>
          <w:bCs/>
          <w:szCs w:val="28"/>
        </w:rPr>
        <w:t xml:space="preserve">Плата за публичный сервитут </w:t>
      </w:r>
      <w:r w:rsidR="00590528">
        <w:rPr>
          <w:bCs/>
          <w:szCs w:val="28"/>
        </w:rPr>
        <w:t>не устанавливается.</w:t>
      </w:r>
    </w:p>
    <w:p w:rsidR="00813C79" w:rsidRDefault="00813C79" w:rsidP="00813C7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26282F"/>
          <w:lang w:eastAsia="en-US"/>
        </w:rPr>
      </w:pPr>
      <w:r>
        <w:rPr>
          <w:bCs/>
          <w:color w:val="000000"/>
          <w:szCs w:val="28"/>
        </w:rPr>
        <w:t xml:space="preserve">7. Выполнение </w:t>
      </w:r>
      <w:r w:rsidRPr="002944F5">
        <w:rPr>
          <w:bCs/>
          <w:color w:val="000000"/>
          <w:szCs w:val="28"/>
        </w:rPr>
        <w:t>работ при осуществлении деятельности, для обеспечения которой устанавливается публичный сервитут</w:t>
      </w:r>
      <w:r>
        <w:rPr>
          <w:bCs/>
          <w:color w:val="000000"/>
          <w:szCs w:val="28"/>
        </w:rPr>
        <w:t xml:space="preserve">, осуществляется в соответствии с </w:t>
      </w:r>
      <w:r w:rsidRPr="002D44BE">
        <w:t>Постановление</w:t>
      </w:r>
      <w:r>
        <w:t>м</w:t>
      </w:r>
      <w:r w:rsidRPr="002D44BE">
        <w:t xml:space="preserve"> </w:t>
      </w:r>
      <w:r w:rsidRPr="002D44BE">
        <w:rPr>
          <w:rFonts w:eastAsiaTheme="minorHAnsi"/>
          <w:color w:val="26282F"/>
          <w:lang w:eastAsia="en-US"/>
        </w:rPr>
        <w:t>Правительства РФ от 20 ноября 2000 г. № 878</w:t>
      </w:r>
      <w:r>
        <w:rPr>
          <w:rFonts w:eastAsiaTheme="minorHAnsi"/>
          <w:color w:val="26282F"/>
          <w:lang w:eastAsia="en-US"/>
        </w:rPr>
        <w:t xml:space="preserve"> </w:t>
      </w:r>
      <w:r w:rsidR="00A10F57">
        <w:rPr>
          <w:rFonts w:eastAsiaTheme="minorHAnsi"/>
          <w:color w:val="26282F"/>
          <w:lang w:eastAsia="en-US"/>
        </w:rPr>
        <w:t>«</w:t>
      </w:r>
      <w:r w:rsidRPr="002D44BE">
        <w:rPr>
          <w:rFonts w:eastAsiaTheme="minorHAnsi"/>
          <w:color w:val="26282F"/>
          <w:lang w:eastAsia="en-US"/>
        </w:rPr>
        <w:t>Об утверждении Правил охраны газораспределительных сетей</w:t>
      </w:r>
      <w:r w:rsidR="00A10F57">
        <w:rPr>
          <w:rFonts w:eastAsiaTheme="minorHAnsi"/>
          <w:color w:val="26282F"/>
          <w:lang w:eastAsia="en-US"/>
        </w:rPr>
        <w:t>»</w:t>
      </w:r>
      <w:r>
        <w:rPr>
          <w:rFonts w:eastAsiaTheme="minorHAnsi"/>
          <w:color w:val="26282F"/>
          <w:lang w:eastAsia="en-US"/>
        </w:rPr>
        <w:t>.</w:t>
      </w:r>
    </w:p>
    <w:p w:rsidR="00600D38" w:rsidRDefault="00600D38" w:rsidP="00600D38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3" w:name="sub_39508"/>
      <w:r w:rsidRPr="00600D38">
        <w:rPr>
          <w:rFonts w:eastAsiaTheme="minorHAnsi"/>
          <w:szCs w:val="28"/>
          <w:lang w:eastAsia="en-US"/>
        </w:rPr>
        <w:t>8.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bookmarkStart w:id="14" w:name="sub_39509"/>
      <w:bookmarkEnd w:id="13"/>
      <w:r>
        <w:rPr>
          <w:rFonts w:eastAsiaTheme="minorHAnsi"/>
          <w:szCs w:val="28"/>
          <w:lang w:eastAsia="en-US"/>
        </w:rPr>
        <w:t>.</w:t>
      </w:r>
    </w:p>
    <w:bookmarkEnd w:id="14"/>
    <w:p w:rsidR="00D84A56" w:rsidRDefault="0085030E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D84A56">
        <w:rPr>
          <w:bCs/>
          <w:szCs w:val="28"/>
        </w:rPr>
        <w:t>. Администрации Миллеровского городского поселения в течение пяти рабочих дней со дня вступления в силу настоящего постановления обеспечить:</w:t>
      </w:r>
    </w:p>
    <w:p w:rsidR="005D5C1E" w:rsidRPr="005D5C1E" w:rsidRDefault="005D5C1E" w:rsidP="005D5C1E">
      <w:pPr>
        <w:ind w:firstLine="708"/>
        <w:jc w:val="both"/>
        <w:rPr>
          <w:rFonts w:eastAsiaTheme="minorHAnsi"/>
          <w:szCs w:val="28"/>
          <w:lang w:eastAsia="en-US"/>
        </w:rPr>
      </w:pPr>
      <w:r w:rsidRPr="005D5C1E">
        <w:rPr>
          <w:bCs/>
          <w:szCs w:val="28"/>
        </w:rPr>
        <w:t xml:space="preserve">9.1 </w:t>
      </w:r>
      <w:r w:rsidRPr="005D5C1E">
        <w:rPr>
          <w:rFonts w:eastAsiaTheme="minorHAnsi"/>
          <w:szCs w:val="28"/>
          <w:lang w:eastAsia="en-US"/>
        </w:rPr>
        <w:t>разме</w:t>
      </w:r>
      <w:r>
        <w:rPr>
          <w:rFonts w:eastAsiaTheme="minorHAnsi"/>
          <w:szCs w:val="28"/>
          <w:lang w:eastAsia="en-US"/>
        </w:rPr>
        <w:t>щение</w:t>
      </w:r>
      <w:r w:rsidRPr="005D5C1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настоящего </w:t>
      </w:r>
      <w:proofErr w:type="gramStart"/>
      <w:r>
        <w:rPr>
          <w:rFonts w:eastAsiaTheme="minorHAnsi"/>
          <w:szCs w:val="28"/>
          <w:lang w:eastAsia="en-US"/>
        </w:rPr>
        <w:t xml:space="preserve">постановления </w:t>
      </w:r>
      <w:r w:rsidRPr="005D5C1E">
        <w:rPr>
          <w:rFonts w:eastAsiaTheme="minorHAnsi"/>
          <w:szCs w:val="28"/>
          <w:lang w:eastAsia="en-US"/>
        </w:rPr>
        <w:t xml:space="preserve"> на</w:t>
      </w:r>
      <w:proofErr w:type="gramEnd"/>
      <w:r w:rsidRPr="005D5C1E">
        <w:rPr>
          <w:rFonts w:eastAsiaTheme="minorHAnsi"/>
          <w:szCs w:val="28"/>
          <w:lang w:eastAsia="en-US"/>
        </w:rPr>
        <w:t xml:space="preserve"> своем официальном сайте в информационно-телекоммуникационной сети </w:t>
      </w:r>
      <w:r w:rsidR="00A10F57">
        <w:rPr>
          <w:rFonts w:eastAsiaTheme="minorHAnsi"/>
          <w:szCs w:val="28"/>
          <w:lang w:eastAsia="en-US"/>
        </w:rPr>
        <w:t>«</w:t>
      </w:r>
      <w:r w:rsidRPr="005D5C1E">
        <w:rPr>
          <w:rFonts w:eastAsiaTheme="minorHAnsi"/>
          <w:szCs w:val="28"/>
          <w:lang w:eastAsia="en-US"/>
        </w:rPr>
        <w:t>Интернет</w:t>
      </w:r>
      <w:r w:rsidR="00A10F57">
        <w:rPr>
          <w:rFonts w:eastAsiaTheme="minorHAnsi"/>
          <w:szCs w:val="28"/>
          <w:lang w:eastAsia="en-US"/>
        </w:rPr>
        <w:t>»</w:t>
      </w:r>
      <w:r w:rsidRPr="005D5C1E">
        <w:rPr>
          <w:rFonts w:eastAsiaTheme="minorHAnsi"/>
          <w:szCs w:val="28"/>
          <w:lang w:eastAsia="en-US"/>
        </w:rPr>
        <w:t>;</w:t>
      </w:r>
    </w:p>
    <w:p w:rsidR="00EB0964" w:rsidRPr="00EB0964" w:rsidRDefault="0085030E" w:rsidP="00EB0964">
      <w:pPr>
        <w:ind w:firstLine="708"/>
        <w:jc w:val="both"/>
        <w:rPr>
          <w:rFonts w:eastAsiaTheme="minorHAnsi"/>
          <w:szCs w:val="28"/>
          <w:lang w:eastAsia="en-US"/>
        </w:rPr>
      </w:pPr>
      <w:r w:rsidRPr="00EB0964">
        <w:rPr>
          <w:bCs/>
          <w:szCs w:val="28"/>
        </w:rPr>
        <w:t>9</w:t>
      </w:r>
      <w:r w:rsidR="00D84A56" w:rsidRPr="00EB0964">
        <w:rPr>
          <w:bCs/>
          <w:szCs w:val="28"/>
        </w:rPr>
        <w:t>.</w:t>
      </w:r>
      <w:r w:rsidR="005D5C1E" w:rsidRPr="00EB0964">
        <w:rPr>
          <w:bCs/>
          <w:szCs w:val="28"/>
        </w:rPr>
        <w:t>2</w:t>
      </w:r>
      <w:r w:rsidR="00D84A56" w:rsidRPr="00EB0964">
        <w:rPr>
          <w:bCs/>
          <w:szCs w:val="28"/>
        </w:rPr>
        <w:t xml:space="preserve">. </w:t>
      </w:r>
      <w:r w:rsidR="005D5C1E" w:rsidRPr="00EB0964">
        <w:rPr>
          <w:bCs/>
          <w:szCs w:val="28"/>
        </w:rPr>
        <w:t>о</w:t>
      </w:r>
      <w:r w:rsidR="00D84A56" w:rsidRPr="00EB0964">
        <w:rPr>
          <w:bCs/>
          <w:szCs w:val="28"/>
        </w:rPr>
        <w:t>публикование</w:t>
      </w:r>
      <w:r w:rsidR="00D84A56" w:rsidRPr="00EB0964">
        <w:rPr>
          <w:szCs w:val="28"/>
        </w:rPr>
        <w:t xml:space="preserve"> </w:t>
      </w:r>
      <w:r w:rsidR="00D84A56" w:rsidRPr="00EB0964">
        <w:rPr>
          <w:bCs/>
          <w:szCs w:val="28"/>
        </w:rPr>
        <w:t>настоящего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</w:t>
      </w:r>
      <w:r w:rsidR="00EB0964" w:rsidRPr="00EB0964">
        <w:rPr>
          <w:bCs/>
          <w:szCs w:val="28"/>
        </w:rPr>
        <w:t xml:space="preserve"> муниципального образования «Миллеровское городское </w:t>
      </w:r>
      <w:r w:rsidR="00D84A56" w:rsidRPr="00EB0964">
        <w:rPr>
          <w:bCs/>
          <w:szCs w:val="28"/>
        </w:rPr>
        <w:t>поселени</w:t>
      </w:r>
      <w:r w:rsidR="00EB0964" w:rsidRPr="00EB0964">
        <w:rPr>
          <w:bCs/>
          <w:szCs w:val="28"/>
        </w:rPr>
        <w:t>е»</w:t>
      </w:r>
      <w:r w:rsidR="00EB0964" w:rsidRPr="00EB0964">
        <w:rPr>
          <w:rFonts w:eastAsiaTheme="minorHAnsi"/>
          <w:szCs w:val="28"/>
          <w:lang w:eastAsia="en-US"/>
        </w:rPr>
        <w:t xml:space="preserve"> по месту нахождения земельных участков, в отношении которых принято указанное </w:t>
      </w:r>
      <w:r w:rsidR="00A10F57">
        <w:rPr>
          <w:rFonts w:eastAsiaTheme="minorHAnsi"/>
          <w:szCs w:val="28"/>
          <w:lang w:eastAsia="en-US"/>
        </w:rPr>
        <w:t>постановление</w:t>
      </w:r>
      <w:r w:rsidR="00EB0964" w:rsidRPr="00EB0964">
        <w:rPr>
          <w:rFonts w:eastAsiaTheme="minorHAnsi"/>
          <w:szCs w:val="28"/>
          <w:lang w:eastAsia="en-US"/>
        </w:rPr>
        <w:t>;</w:t>
      </w:r>
    </w:p>
    <w:p w:rsidR="00D84A56" w:rsidRDefault="0085030E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D84A56">
        <w:rPr>
          <w:bCs/>
          <w:szCs w:val="28"/>
        </w:rPr>
        <w:t>.</w:t>
      </w:r>
      <w:r w:rsidR="00EB0964">
        <w:rPr>
          <w:bCs/>
          <w:szCs w:val="28"/>
        </w:rPr>
        <w:t>3</w:t>
      </w:r>
      <w:r w:rsidR="00D84A56" w:rsidRPr="00B1418E">
        <w:rPr>
          <w:bCs/>
          <w:szCs w:val="28"/>
        </w:rPr>
        <w:t xml:space="preserve">. </w:t>
      </w:r>
      <w:r w:rsidR="00D84A56">
        <w:rPr>
          <w:bCs/>
          <w:szCs w:val="28"/>
        </w:rPr>
        <w:t>Направление копии</w:t>
      </w:r>
      <w:r w:rsidR="00D84A56" w:rsidRPr="00B1418E">
        <w:rPr>
          <w:bCs/>
          <w:szCs w:val="28"/>
        </w:rPr>
        <w:t xml:space="preserve"> настоящего постановления </w:t>
      </w:r>
      <w:r w:rsidR="00D84A56">
        <w:rPr>
          <w:bCs/>
          <w:szCs w:val="28"/>
        </w:rPr>
        <w:t>и сведений                                  о границах публичного сервитута в орган регистрации прав</w:t>
      </w:r>
      <w:r w:rsidR="00D84A56" w:rsidRPr="00B1418E">
        <w:rPr>
          <w:bCs/>
          <w:szCs w:val="28"/>
        </w:rPr>
        <w:t>.</w:t>
      </w:r>
    </w:p>
    <w:p w:rsidR="00D84A56" w:rsidRDefault="0085030E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D84A56">
        <w:rPr>
          <w:bCs/>
          <w:szCs w:val="28"/>
        </w:rPr>
        <w:t>.</w:t>
      </w:r>
      <w:r w:rsidR="00EB0964">
        <w:rPr>
          <w:bCs/>
          <w:szCs w:val="28"/>
        </w:rPr>
        <w:t>4</w:t>
      </w:r>
      <w:r w:rsidR="00D84A56">
        <w:rPr>
          <w:bCs/>
          <w:szCs w:val="28"/>
        </w:rPr>
        <w:t>. Направление обладателю публичного сервитута копии настоящего постановления, а также сведений о лицах, являющихся правообладателями земельных участков, в отношении которых установлен публичный сервитут.</w:t>
      </w:r>
    </w:p>
    <w:p w:rsidR="00D84A56" w:rsidRDefault="00EB0964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10</w:t>
      </w:r>
      <w:r w:rsidR="00D84A56">
        <w:rPr>
          <w:bCs/>
          <w:szCs w:val="28"/>
        </w:rPr>
        <w:t>. Обладателю публичного сервитута:</w:t>
      </w:r>
    </w:p>
    <w:p w:rsidR="00D84A56" w:rsidRPr="00AD5EE6" w:rsidRDefault="00EB0964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10</w:t>
      </w:r>
      <w:r w:rsidR="00D84A56">
        <w:rPr>
          <w:bCs/>
          <w:szCs w:val="28"/>
        </w:rPr>
        <w:t>.</w:t>
      </w:r>
      <w:r w:rsidR="007E7E3D">
        <w:rPr>
          <w:bCs/>
          <w:szCs w:val="28"/>
        </w:rPr>
        <w:t>1</w:t>
      </w:r>
      <w:r w:rsidR="00D84A56">
        <w:rPr>
          <w:bCs/>
          <w:szCs w:val="28"/>
        </w:rPr>
        <w:t>. Приступить</w:t>
      </w:r>
      <w:r w:rsidR="00D84A56" w:rsidRPr="00AD5EE6">
        <w:rPr>
          <w:bCs/>
          <w:szCs w:val="28"/>
        </w:rPr>
        <w:t xml:space="preserve"> к осуществлению публичного сервитута со дня заключения соглашения о его осуществлении, если иное не предусмотрено статьей 39.47 </w:t>
      </w:r>
      <w:r w:rsidR="00D84A56">
        <w:rPr>
          <w:bCs/>
          <w:szCs w:val="28"/>
        </w:rPr>
        <w:t>З</w:t>
      </w:r>
      <w:r w:rsidR="00995E05">
        <w:rPr>
          <w:bCs/>
          <w:szCs w:val="28"/>
        </w:rPr>
        <w:t>емельного кодекса</w:t>
      </w:r>
      <w:r w:rsidR="00D84A56">
        <w:rPr>
          <w:bCs/>
          <w:szCs w:val="28"/>
        </w:rPr>
        <w:t xml:space="preserve"> РФ</w:t>
      </w:r>
      <w:r w:rsidR="00D84A56" w:rsidRPr="00AD5EE6">
        <w:rPr>
          <w:bCs/>
          <w:szCs w:val="28"/>
        </w:rPr>
        <w:t xml:space="preserve"> и пунктом 2 </w:t>
      </w:r>
      <w:r w:rsidR="00D84A56">
        <w:rPr>
          <w:bCs/>
          <w:szCs w:val="28"/>
        </w:rPr>
        <w:t>статьи 39.50 З</w:t>
      </w:r>
      <w:r w:rsidR="004E3716">
        <w:rPr>
          <w:bCs/>
          <w:szCs w:val="28"/>
        </w:rPr>
        <w:t xml:space="preserve">емельного кодекса </w:t>
      </w:r>
      <w:r w:rsidR="00D84A56">
        <w:rPr>
          <w:bCs/>
          <w:szCs w:val="28"/>
        </w:rPr>
        <w:t>РФ</w:t>
      </w:r>
      <w:r w:rsidR="00D84A56" w:rsidRPr="00AD5EE6">
        <w:rPr>
          <w:bCs/>
          <w:szCs w:val="28"/>
        </w:rPr>
        <w:t>, но не ранее дня внесения сведений о публичном сервитуте в Единый государственный реестр недвижимости</w:t>
      </w:r>
      <w:r w:rsidR="00D84A56">
        <w:rPr>
          <w:bCs/>
          <w:szCs w:val="28"/>
        </w:rPr>
        <w:t xml:space="preserve"> (далее – ЕГРН)</w:t>
      </w:r>
      <w:r w:rsidR="00D84A56" w:rsidRPr="00AD5EE6">
        <w:rPr>
          <w:bCs/>
          <w:szCs w:val="28"/>
        </w:rPr>
        <w:t>.</w:t>
      </w:r>
    </w:p>
    <w:p w:rsidR="00D84A56" w:rsidRDefault="00EB0964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10</w:t>
      </w:r>
      <w:r w:rsidR="00D84A56">
        <w:rPr>
          <w:bCs/>
          <w:szCs w:val="28"/>
        </w:rPr>
        <w:t>.</w:t>
      </w:r>
      <w:r w:rsidR="007E7E3D">
        <w:rPr>
          <w:bCs/>
          <w:szCs w:val="28"/>
        </w:rPr>
        <w:t>2</w:t>
      </w:r>
      <w:r w:rsidR="00D84A56">
        <w:rPr>
          <w:bCs/>
          <w:szCs w:val="28"/>
        </w:rPr>
        <w:t>. Привести земельные участки, в отношении которых установлен публичный сервитут, в состояние, пригодное для использования   в соответствии с видом разрешенного использования, в сроки, предусмотренные пунктом 8 статьи 39.50 З</w:t>
      </w:r>
      <w:r w:rsidR="004E3716">
        <w:rPr>
          <w:bCs/>
          <w:szCs w:val="28"/>
        </w:rPr>
        <w:t xml:space="preserve">емельного кодекса </w:t>
      </w:r>
      <w:r w:rsidR="00D84A56">
        <w:rPr>
          <w:bCs/>
          <w:szCs w:val="28"/>
        </w:rPr>
        <w:t>РФ.</w:t>
      </w:r>
    </w:p>
    <w:p w:rsidR="007E7E3D" w:rsidRDefault="00C7729C" w:rsidP="007E7E3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EB0964">
        <w:rPr>
          <w:bCs/>
          <w:szCs w:val="28"/>
        </w:rPr>
        <w:t>1</w:t>
      </w:r>
      <w:r w:rsidR="00D84A56">
        <w:rPr>
          <w:bCs/>
          <w:szCs w:val="28"/>
        </w:rPr>
        <w:t xml:space="preserve">. </w:t>
      </w:r>
      <w:r w:rsidR="007E7E3D">
        <w:rPr>
          <w:bCs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84A56" w:rsidRDefault="005D5C1E" w:rsidP="00D84A56">
      <w:pPr>
        <w:tabs>
          <w:tab w:val="left" w:pos="1276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EB0964">
        <w:rPr>
          <w:bCs/>
          <w:szCs w:val="28"/>
        </w:rPr>
        <w:t>2</w:t>
      </w:r>
      <w:r w:rsidR="00D84A56">
        <w:rPr>
          <w:bCs/>
          <w:szCs w:val="28"/>
        </w:rPr>
        <w:t xml:space="preserve">. </w:t>
      </w:r>
      <w:r w:rsidR="00D84A56" w:rsidRPr="00FA7797">
        <w:rPr>
          <w:bCs/>
          <w:szCs w:val="28"/>
        </w:rPr>
        <w:t xml:space="preserve">Настоящее постановление </w:t>
      </w:r>
      <w:r w:rsidR="00D84A56">
        <w:rPr>
          <w:bCs/>
          <w:szCs w:val="28"/>
        </w:rPr>
        <w:t>вступает в силу со дня его официального опубликования.</w:t>
      </w:r>
      <w:r w:rsidR="00D84A56" w:rsidRPr="00FA7797">
        <w:rPr>
          <w:bCs/>
          <w:szCs w:val="28"/>
        </w:rPr>
        <w:t xml:space="preserve"> </w:t>
      </w:r>
    </w:p>
    <w:p w:rsidR="00D84A56" w:rsidRPr="00C951C1" w:rsidRDefault="00D84A56" w:rsidP="00D84A56">
      <w:pPr>
        <w:tabs>
          <w:tab w:val="left" w:pos="1276"/>
        </w:tabs>
        <w:ind w:firstLine="709"/>
        <w:jc w:val="both"/>
        <w:rPr>
          <w:bCs/>
          <w:szCs w:val="28"/>
        </w:rPr>
      </w:pPr>
      <w:r>
        <w:rPr>
          <w:szCs w:val="28"/>
        </w:rPr>
        <w:t>1</w:t>
      </w:r>
      <w:r w:rsidR="00EB0964">
        <w:rPr>
          <w:szCs w:val="28"/>
        </w:rPr>
        <w:t>3</w:t>
      </w:r>
      <w:r w:rsidRPr="003D4B56">
        <w:rPr>
          <w:szCs w:val="28"/>
        </w:rPr>
        <w:t xml:space="preserve">. Контроль за исполнением настоящего постановления возложить </w:t>
      </w:r>
      <w:r>
        <w:rPr>
          <w:szCs w:val="28"/>
        </w:rPr>
        <w:t xml:space="preserve">                          на отдел жилищно-имущественных, земельных отношений и муниципального хозяйства Администрации </w:t>
      </w:r>
      <w:r w:rsidRPr="003D4B56">
        <w:rPr>
          <w:szCs w:val="28"/>
        </w:rPr>
        <w:t xml:space="preserve">Миллеровского </w:t>
      </w:r>
      <w:r>
        <w:rPr>
          <w:szCs w:val="28"/>
        </w:rPr>
        <w:t>городского поселения</w:t>
      </w:r>
      <w:r w:rsidRPr="003D4B56">
        <w:rPr>
          <w:szCs w:val="28"/>
        </w:rPr>
        <w:t>.</w:t>
      </w:r>
    </w:p>
    <w:p w:rsidR="00F72AAA" w:rsidRDefault="00F72AAA" w:rsidP="006B5156">
      <w:pPr>
        <w:ind w:firstLine="708"/>
        <w:jc w:val="both"/>
        <w:rPr>
          <w:szCs w:val="28"/>
        </w:rPr>
      </w:pPr>
    </w:p>
    <w:p w:rsidR="00F72AAA" w:rsidRDefault="00F72AAA" w:rsidP="006B5156">
      <w:pPr>
        <w:ind w:firstLine="708"/>
        <w:jc w:val="both"/>
        <w:rPr>
          <w:szCs w:val="28"/>
        </w:rPr>
      </w:pPr>
    </w:p>
    <w:p w:rsidR="00554498" w:rsidRDefault="00554498" w:rsidP="006B5156">
      <w:pPr>
        <w:rPr>
          <w:bCs/>
          <w:szCs w:val="28"/>
        </w:rPr>
      </w:pPr>
    </w:p>
    <w:p w:rsidR="006B5156" w:rsidRPr="00D8704E" w:rsidRDefault="009B2488" w:rsidP="006B5156">
      <w:pPr>
        <w:rPr>
          <w:bCs/>
          <w:szCs w:val="28"/>
        </w:rPr>
      </w:pPr>
      <w:r>
        <w:rPr>
          <w:bCs/>
          <w:szCs w:val="28"/>
        </w:rPr>
        <w:t>Г</w:t>
      </w:r>
      <w:r w:rsidR="006B5156" w:rsidRPr="00D8704E">
        <w:rPr>
          <w:bCs/>
          <w:szCs w:val="28"/>
        </w:rPr>
        <w:t>лав</w:t>
      </w:r>
      <w:r>
        <w:rPr>
          <w:bCs/>
          <w:szCs w:val="28"/>
        </w:rPr>
        <w:t>а</w:t>
      </w:r>
      <w:r w:rsidR="006B5156" w:rsidRPr="00D8704E">
        <w:rPr>
          <w:bCs/>
          <w:szCs w:val="28"/>
        </w:rPr>
        <w:t xml:space="preserve"> Администрации Миллеровского</w:t>
      </w:r>
    </w:p>
    <w:p w:rsidR="001A7D69" w:rsidRDefault="006B5156" w:rsidP="006B5156">
      <w:pPr>
        <w:jc w:val="both"/>
        <w:rPr>
          <w:bCs/>
          <w:szCs w:val="28"/>
        </w:rPr>
      </w:pPr>
      <w:r w:rsidRPr="00D8704E">
        <w:rPr>
          <w:bCs/>
          <w:szCs w:val="28"/>
        </w:rPr>
        <w:t xml:space="preserve">городского поселения                                                                         </w:t>
      </w:r>
      <w:r w:rsidR="00BD51AB">
        <w:rPr>
          <w:bCs/>
          <w:szCs w:val="28"/>
        </w:rPr>
        <w:t xml:space="preserve"> </w:t>
      </w:r>
      <w:r w:rsidR="001F2C8A">
        <w:rPr>
          <w:bCs/>
          <w:szCs w:val="28"/>
        </w:rPr>
        <w:t xml:space="preserve">   </w:t>
      </w:r>
      <w:r w:rsidR="00C56FAC">
        <w:rPr>
          <w:bCs/>
          <w:szCs w:val="28"/>
        </w:rPr>
        <w:t xml:space="preserve">      </w:t>
      </w:r>
      <w:r w:rsidR="009B2488">
        <w:rPr>
          <w:bCs/>
          <w:szCs w:val="28"/>
        </w:rPr>
        <w:t>В.В. Зинченко</w:t>
      </w:r>
      <w:r w:rsidRPr="00D8704E">
        <w:rPr>
          <w:bCs/>
          <w:szCs w:val="28"/>
        </w:rPr>
        <w:t xml:space="preserve">  </w:t>
      </w:r>
    </w:p>
    <w:p w:rsidR="001A7D69" w:rsidRDefault="001A7D69" w:rsidP="006B5156">
      <w:pPr>
        <w:jc w:val="both"/>
        <w:rPr>
          <w:bCs/>
          <w:szCs w:val="28"/>
        </w:rPr>
      </w:pPr>
    </w:p>
    <w:p w:rsidR="001A7D69" w:rsidRDefault="006B5156" w:rsidP="001A7D69">
      <w:r w:rsidRPr="00D8704E">
        <w:rPr>
          <w:bCs/>
          <w:szCs w:val="28"/>
        </w:rPr>
        <w:t xml:space="preserve"> </w:t>
      </w:r>
    </w:p>
    <w:p w:rsidR="00271968" w:rsidRPr="00B45C99" w:rsidRDefault="00271968" w:rsidP="00271968">
      <w:pPr>
        <w:pageBreakBefore/>
        <w:widowControl w:val="0"/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271968" w:rsidRPr="00B45C99" w:rsidRDefault="00271968" w:rsidP="00271968">
      <w:pPr>
        <w:widowControl w:val="0"/>
        <w:ind w:left="6237"/>
        <w:jc w:val="center"/>
        <w:rPr>
          <w:szCs w:val="28"/>
        </w:rPr>
      </w:pPr>
      <w:r w:rsidRPr="00B45C99">
        <w:rPr>
          <w:szCs w:val="28"/>
        </w:rPr>
        <w:t>к постановлению</w:t>
      </w:r>
    </w:p>
    <w:p w:rsidR="00271968" w:rsidRPr="00B45C99" w:rsidRDefault="00271968" w:rsidP="00271968">
      <w:pPr>
        <w:widowControl w:val="0"/>
        <w:ind w:left="6237"/>
        <w:jc w:val="center"/>
        <w:rPr>
          <w:szCs w:val="28"/>
        </w:rPr>
      </w:pPr>
      <w:r>
        <w:rPr>
          <w:szCs w:val="28"/>
        </w:rPr>
        <w:t>Администрации Миллеровского городского поселения</w:t>
      </w:r>
    </w:p>
    <w:p w:rsidR="00271968" w:rsidRDefault="00271968" w:rsidP="00271968">
      <w:pPr>
        <w:widowControl w:val="0"/>
        <w:ind w:left="6237"/>
        <w:jc w:val="center"/>
        <w:rPr>
          <w:szCs w:val="28"/>
        </w:rPr>
      </w:pPr>
      <w:r w:rsidRPr="00B45C99">
        <w:rPr>
          <w:szCs w:val="28"/>
        </w:rPr>
        <w:t xml:space="preserve">от </w:t>
      </w:r>
      <w:r>
        <w:rPr>
          <w:szCs w:val="28"/>
        </w:rPr>
        <w:t>_____________ № _____</w:t>
      </w:r>
    </w:p>
    <w:p w:rsidR="00271968" w:rsidRDefault="00271968" w:rsidP="00271968">
      <w:pPr>
        <w:rPr>
          <w:szCs w:val="28"/>
        </w:rPr>
      </w:pPr>
    </w:p>
    <w:p w:rsidR="00271968" w:rsidRDefault="00271968" w:rsidP="0027196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71968" w:rsidRPr="0012002A" w:rsidRDefault="00271968" w:rsidP="00271968">
      <w:pPr>
        <w:jc w:val="center"/>
        <w:rPr>
          <w:szCs w:val="28"/>
        </w:rPr>
      </w:pPr>
      <w:r>
        <w:rPr>
          <w:szCs w:val="28"/>
        </w:rPr>
        <w:t>Границы публичного сервитута</w:t>
      </w:r>
    </w:p>
    <w:p w:rsidR="001A7D69" w:rsidRDefault="00271968" w:rsidP="00AB728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</w:pPr>
      <w:r w:rsidRPr="00792F08">
        <w:rPr>
          <w:rFonts w:ascii="Times New Roman" w:hAnsi="Times New Roman" w:cs="Times New Roman"/>
          <w:bCs/>
          <w:color w:val="000000"/>
          <w:szCs w:val="28"/>
        </w:rPr>
        <w:t xml:space="preserve">в целях размещения линейного объекта системы газоснабжения </w:t>
      </w:r>
      <w:r w:rsidR="00AB7285" w:rsidRPr="009951E6">
        <w:rPr>
          <w:rFonts w:ascii="Times New Roman" w:hAnsi="Times New Roman"/>
          <w:bCs/>
          <w:szCs w:val="28"/>
        </w:rPr>
        <w:t>«Газопровод высокого, среднего и низкого давления с установкой двух ГРПШ по ул. Гагарина, ул. Вокзальная в г.</w:t>
      </w:r>
      <w:r w:rsidR="00AB7285">
        <w:rPr>
          <w:rFonts w:ascii="Times New Roman" w:hAnsi="Times New Roman"/>
          <w:bCs/>
          <w:szCs w:val="28"/>
        </w:rPr>
        <w:t xml:space="preserve"> </w:t>
      </w:r>
      <w:r w:rsidR="00AB7285" w:rsidRPr="009951E6">
        <w:rPr>
          <w:rFonts w:ascii="Times New Roman" w:hAnsi="Times New Roman"/>
          <w:bCs/>
          <w:szCs w:val="28"/>
        </w:rPr>
        <w:t>Миллерово Ростовской области»</w:t>
      </w:r>
    </w:p>
    <w:p w:rsidR="009B2488" w:rsidRDefault="009B2488" w:rsidP="009B2488"/>
    <w:tbl>
      <w:tblPr>
        <w:tblpPr w:vertAnchor="text" w:tblpXSpec="center" w:tblpY="1"/>
        <w:tblOverlap w:val="never"/>
        <w:tblW w:w="5003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82"/>
        <w:gridCol w:w="9430"/>
        <w:gridCol w:w="284"/>
      </w:tblGrid>
      <w:tr w:rsidR="009B2488" w:rsidRPr="00B87E07" w:rsidTr="00757C5A">
        <w:trPr>
          <w:trHeight w:val="625"/>
        </w:trPr>
        <w:tc>
          <w:tcPr>
            <w:tcW w:w="141" w:type="pc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B2488" w:rsidRPr="00B87E07" w:rsidRDefault="009B2488" w:rsidP="00757C5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17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2488" w:rsidRPr="00B87E07" w:rsidRDefault="009B2488" w:rsidP="00757C5A">
            <w:pPr>
              <w:pStyle w:val="aa"/>
            </w:pPr>
            <w:r>
              <w:t>ОПИСАНИЕ МЕСТОПОЛОЖЕНИЯ ГРАНИЦ</w:t>
            </w:r>
          </w:p>
          <w:p w:rsidR="009B2488" w:rsidRPr="00300A93" w:rsidRDefault="009B2488" w:rsidP="00757C5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42" w:type="pct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2488" w:rsidRPr="00B87E07" w:rsidRDefault="009B2488" w:rsidP="00757C5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9B2488" w:rsidRPr="00B87E07" w:rsidTr="00757C5A">
        <w:trPr>
          <w:trHeight w:val="190"/>
        </w:trPr>
        <w:tc>
          <w:tcPr>
            <w:tcW w:w="14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B2488" w:rsidRPr="00B87E07" w:rsidRDefault="009B2488" w:rsidP="00757C5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17" w:type="pct"/>
            <w:tcBorders>
              <w:top w:val="nil"/>
              <w:left w:val="nil"/>
            </w:tcBorders>
            <w:shd w:val="clear" w:color="auto" w:fill="auto"/>
          </w:tcPr>
          <w:p w:rsidR="009B2488" w:rsidRPr="00541ECB" w:rsidRDefault="009B2488" w:rsidP="00757C5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42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2488" w:rsidRPr="00B87E07" w:rsidRDefault="009B2488" w:rsidP="00757C5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9B2488" w:rsidRPr="00C657E1" w:rsidTr="00757C5A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2488" w:rsidRPr="00C657E1" w:rsidRDefault="009B2488" w:rsidP="00757C5A">
            <w:pPr>
              <w:pStyle w:val="aa"/>
              <w:rPr>
                <w:vertAlign w:val="superscript"/>
              </w:rPr>
            </w:pPr>
            <w:r>
              <w:t>Сведения об объекте</w:t>
            </w:r>
          </w:p>
        </w:tc>
      </w:tr>
    </w:tbl>
    <w:p w:rsidR="009B2488" w:rsidRDefault="009B2488" w:rsidP="009B2488"/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AB7285" w:rsidTr="00B751FA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</w:pPr>
            <w:bookmarkStart w:id="15" w:name="_Hlk215637658"/>
            <w:r w:rsidRPr="0078298E"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AD7480" w:rsidRDefault="00AB7285" w:rsidP="00B751FA">
            <w:pPr>
              <w:pStyle w:val="a7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D742B5" w:rsidRDefault="00AB7285" w:rsidP="00B751FA">
            <w:pPr>
              <w:pStyle w:val="a7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5"/>
    </w:tbl>
    <w:p w:rsidR="00AB7285" w:rsidRDefault="00AB7285" w:rsidP="00AB7285">
      <w:pPr>
        <w:pStyle w:val="a6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AB7285" w:rsidTr="00B751FA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AB7285" w:rsidRDefault="00AB7285" w:rsidP="00B751FA">
            <w:pPr>
              <w:pStyle w:val="a9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AB7285" w:rsidRPr="00D83BAD" w:rsidRDefault="00AB7285" w:rsidP="00B751FA">
            <w:pPr>
              <w:pStyle w:val="a9"/>
            </w:pPr>
            <w:r>
              <w:t>3</w:t>
            </w:r>
          </w:p>
        </w:tc>
      </w:tr>
      <w:tr w:rsidR="00AB7285" w:rsidTr="00B751FA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B7285" w:rsidRPr="00483CF4" w:rsidRDefault="00AB7285" w:rsidP="00B751FA">
            <w:pPr>
              <w:pStyle w:val="a8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AB7285" w:rsidRPr="008D72EC" w:rsidRDefault="00AB7285" w:rsidP="00B751FA">
            <w:pPr>
              <w:pStyle w:val="a8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AB7285" w:rsidRPr="00D83BAD" w:rsidRDefault="00AB7285" w:rsidP="00B751FA">
            <w:pPr>
              <w:pStyle w:val="a8"/>
              <w:rPr>
                <w:b/>
              </w:rPr>
            </w:pPr>
            <w:r>
              <w:t>Ростовская обл., Миллеровский р-н, г. Миллерово</w:t>
            </w:r>
          </w:p>
        </w:tc>
      </w:tr>
      <w:tr w:rsidR="00AB7285" w:rsidTr="00B751FA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285" w:rsidRPr="00483CF4" w:rsidRDefault="00AB7285" w:rsidP="00B751FA">
            <w:pPr>
              <w:pStyle w:val="a8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285" w:rsidRPr="008D72EC" w:rsidRDefault="00AB7285" w:rsidP="00B751FA">
            <w:pPr>
              <w:pStyle w:val="a8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285" w:rsidRPr="00B40FE0" w:rsidRDefault="00AB7285" w:rsidP="00B751FA">
            <w:pPr>
              <w:pStyle w:val="a8"/>
            </w:pPr>
            <w:r>
              <w:t xml:space="preserve">18±1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</w:tr>
      <w:tr w:rsidR="00AB7285" w:rsidTr="00B751FA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B7285" w:rsidRPr="00483CF4" w:rsidRDefault="00AB7285" w:rsidP="00B751FA">
            <w:pPr>
              <w:pStyle w:val="a8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B7285" w:rsidRPr="008D72EC" w:rsidRDefault="00AB7285" w:rsidP="00B751FA">
            <w:pPr>
              <w:pStyle w:val="a8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B7285" w:rsidRPr="00AB49D5" w:rsidRDefault="00AB7285" w:rsidP="00B751FA">
            <w:pPr>
              <w:pStyle w:val="a8"/>
              <w:jc w:val="both"/>
            </w:pPr>
            <w:proofErr w:type="gramStart"/>
            <w:r>
              <w:t>Публичный  сервитут</w:t>
            </w:r>
            <w:proofErr w:type="gramEnd"/>
            <w:r>
              <w:t xml:space="preserve">.  Устанавливается  в  соответствии  с пунктом  1  статьи  39.37  Земельного  кодекса  Российской Федерации  в  целях  размещения  линейного  объекта  системы газоснабжения  «Газопровод высокого, среднего и низкого давления с установкой двух ГРПШ по ул. Гагарина, ул. Вокзальная в г. Миллерово Ростовской области». Срок публичного </w:t>
            </w:r>
            <w:proofErr w:type="gramStart"/>
            <w:r>
              <w:t>сервитута  –</w:t>
            </w:r>
            <w:proofErr w:type="gramEnd"/>
            <w:r>
              <w:t xml:space="preserve">  49 лет. Обладателем </w:t>
            </w:r>
            <w:proofErr w:type="gramStart"/>
            <w:r>
              <w:t>публичного  сервитута</w:t>
            </w:r>
            <w:proofErr w:type="gramEnd"/>
            <w:r>
              <w:t xml:space="preserve">  является  Публичное  акционерное общество  «Газпром  газораспределение  Ростов-на-Дону», ИНН:  6163000368,  ОГРН:  1026103159785.  </w:t>
            </w:r>
            <w:proofErr w:type="gramStart"/>
            <w:r>
              <w:t>Почтовый  адрес</w:t>
            </w:r>
            <w:proofErr w:type="gramEnd"/>
            <w:r>
              <w:t>: 344022, Ростовская область, г. Ростов-на-Дону, пр. Кировский, 40А. Адрес электронной почты: rostovoblgaz@rostovoblgaz.ru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51"/>
        <w:gridCol w:w="9475"/>
        <w:gridCol w:w="264"/>
      </w:tblGrid>
      <w:tr w:rsidR="00AB7285" w:rsidRPr="00B87E07" w:rsidTr="00B751FA">
        <w:trPr>
          <w:trHeight w:val="625"/>
        </w:trPr>
        <w:tc>
          <w:tcPr>
            <w:tcW w:w="126" w:type="pc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32" w:type="pct"/>
            <w:tcBorders>
              <w:top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AB7285" w:rsidRPr="00B87E07" w:rsidTr="00B751FA">
        <w:trPr>
          <w:trHeight w:val="190"/>
        </w:trPr>
        <w:tc>
          <w:tcPr>
            <w:tcW w:w="126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nil"/>
              <w:left w:val="nil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AB7285" w:rsidRPr="00C657E1" w:rsidTr="00B751FA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Сведения о местоположении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9"/>
        <w:gridCol w:w="1145"/>
        <w:gridCol w:w="1241"/>
        <w:gridCol w:w="2617"/>
        <w:gridCol w:w="1516"/>
        <w:gridCol w:w="1742"/>
      </w:tblGrid>
      <w:tr w:rsidR="00AB728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BB6850" w:rsidRDefault="00AB7285" w:rsidP="00B751FA">
            <w:pPr>
              <w:pStyle w:val="ab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МСК-61, зона 2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4B0107" w:rsidRDefault="00AB7285" w:rsidP="00B751FA">
            <w:pPr>
              <w:pStyle w:val="ab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AB7285" w:rsidTr="00B751FA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78298E" w:rsidRDefault="00AB7285" w:rsidP="00B751FA">
            <w:pPr>
              <w:pStyle w:val="a7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4B0107" w:rsidRDefault="00AB7285" w:rsidP="00B751FA">
            <w:pPr>
              <w:pStyle w:val="a7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4B0107" w:rsidRDefault="00AB7285" w:rsidP="00B751FA">
            <w:pPr>
              <w:pStyle w:val="a7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B7285" w:rsidTr="00B751FA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 w:rsidRPr="008E5887">
              <w:t>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1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</w:p>
        </w:tc>
      </w:tr>
    </w:tbl>
    <w:p w:rsidR="00AB7285" w:rsidRDefault="00AB7285" w:rsidP="00AB7285">
      <w:pPr>
        <w:pStyle w:val="a6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0"/>
        <w:gridCol w:w="1175"/>
        <w:gridCol w:w="1285"/>
        <w:gridCol w:w="2601"/>
        <w:gridCol w:w="1506"/>
        <w:gridCol w:w="1733"/>
      </w:tblGrid>
      <w:tr w:rsidR="00AB7285" w:rsidTr="00B751FA">
        <w:trPr>
          <w:cantSplit/>
          <w:tblHeader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6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609875,35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2256494,21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609876,53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2256497,18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609872,47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2256498,79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609871,29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2256495,81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609875,35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2256494,21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609925,68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2256649,73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609925,68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2256650,73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609924,68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2256650,73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609924,68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2256649,73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609925,68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2256649,73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609969,46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2256702,73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609969,46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2256703,73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2256703,73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2256702,73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609969,46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2256702,73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609976,32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2256716,37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lastRenderedPageBreak/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609976,32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2256717,37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2256717,37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2256716,37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609976,32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2256716,37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609974,95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2256717,29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609974,95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2256718,29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2256718,29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2256717,29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609974,95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2256717,29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2256724,30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609973,47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609976,04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2256728,68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609976,03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2256728,77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2256728,78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lastRenderedPageBreak/>
              <w:t>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2256728,77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2256728,68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2256728,63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2256728,60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2256728,58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609975,99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2256728,60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609976,03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2256728,63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609976,04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2256728,68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2256732,85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2256732,86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2256732,90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2256732,95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2256733,00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2256733,03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2256733,05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2256733,03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2256733,00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2256732,95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2256732,90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2256732,86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609978,38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2256732,85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2256737,34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609981,03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2256737,35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609981,07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2256737,39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609981,08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2256737,44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lastRenderedPageBreak/>
              <w:t>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609981,07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2256737,49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609981,03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2256737,53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2256737,54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2256737,53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2256737,49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2256737,44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2256737,39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2256737,35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2256737,34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2256740,92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2256740,97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2256741,01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2256741,02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609979,96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2256741,01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609979,92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2256740,97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609979,91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2256740,92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609979,92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2256740,87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609979,96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2256740,83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2256740,82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2256740,83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2256740,87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609980,11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2256740,92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2256758,55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2256758,60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2256758,64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2256758,65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lastRenderedPageBreak/>
              <w:t>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2256758,64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2256758,60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2256758,55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2256758,50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2256758,47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2256758,45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2256758,47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2256758,50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81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609970,22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2256758,55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2256760,09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2256760,19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2256760,28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2256760,29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2256760,28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2256760,19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93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609968,38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2256760,09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2256764,53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2256764,54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2256764,58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2256764,63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lastRenderedPageBreak/>
              <w:t>109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2256764,68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2256764,71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609963,59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2256764,71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2256764,68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2256764,63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2256764,58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609963,59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2256764,54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609963,64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2256764,53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2256768,01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2256768,02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2256768,06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2256768,06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2256768,02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117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609960,12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2256768,01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2256731,26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lastRenderedPageBreak/>
              <w:t>133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2256731,07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2256731,06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2256731,07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610011,66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2256731,16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610014,99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2256726,94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610015,04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2256726,96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610015,08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2256726,99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610015,09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2256727,04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610015,08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2256727,09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610015,04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2256727,13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610014,99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2256727,14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610014,94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2256727,13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610014,90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2256727,09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610014,89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2256727,04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610014,90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2256726,99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610014,94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2256726,96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141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610014,99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2256726,94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lastRenderedPageBreak/>
              <w:t>157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610017,98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610017,97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610017,98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2256724,06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2256724,05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2256724,06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610018,17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2256724,15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2256719,97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2256720,02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2256720,06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2256720,07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2256720,06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2256720,02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2256719,97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2256719,92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2256719,89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2256719,87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2256719,89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2256719,92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610021,88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2256719,97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2256715,70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2256715,72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2256715,75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2256715,80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lastRenderedPageBreak/>
              <w:t>181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2256715,85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2256715,89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2256715,90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184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2256715,89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2256715,85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186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2256715,80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187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2256715,75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188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2256715,72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177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610026,24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2256715,70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A0D9D" w:rsidRDefault="00AB7285" w:rsidP="00B751FA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</w:tbl>
    <w:p w:rsidR="00AB7285" w:rsidRDefault="00AB7285" w:rsidP="00AB7285">
      <w:pPr>
        <w:pStyle w:val="a6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4"/>
        <w:gridCol w:w="1149"/>
        <w:gridCol w:w="1241"/>
        <w:gridCol w:w="1654"/>
        <w:gridCol w:w="2480"/>
        <w:gridCol w:w="1742"/>
      </w:tblGrid>
      <w:tr w:rsidR="00AB7285" w:rsidRPr="00F459E3" w:rsidTr="00B751F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b"/>
              <w:spacing w:before="60" w:after="60"/>
              <w:jc w:val="left"/>
              <w:rPr>
                <w:sz w:val="20"/>
              </w:rPr>
            </w:pPr>
            <w:r w:rsidRPr="00F459E3">
              <w:rPr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AB7285" w:rsidRPr="00F459E3" w:rsidTr="00B751FA">
        <w:trPr>
          <w:cantSplit/>
          <w:tblHeader/>
          <w:jc w:val="center"/>
        </w:trPr>
        <w:tc>
          <w:tcPr>
            <w:tcW w:w="863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  <w:r w:rsidRPr="00F459E3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  <w:r w:rsidRPr="00F459E3">
              <w:rPr>
                <w:sz w:val="20"/>
              </w:rPr>
              <w:t>Координаты, м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  <w:r w:rsidRPr="00F459E3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  <w:r w:rsidRPr="00F459E3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F459E3">
              <w:rPr>
                <w:sz w:val="20"/>
                <w:vertAlign w:val="subscript"/>
                <w:lang w:val="en-US"/>
              </w:rPr>
              <w:t>t</w:t>
            </w:r>
            <w:r w:rsidRPr="00F459E3">
              <w:rPr>
                <w:sz w:val="20"/>
              </w:rPr>
              <w:t>), м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  <w:r w:rsidRPr="00F459E3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AB7285" w:rsidRPr="00F459E3" w:rsidTr="00B751FA">
        <w:trPr>
          <w:cantSplit/>
          <w:tblHeader/>
          <w:jc w:val="center"/>
        </w:trPr>
        <w:tc>
          <w:tcPr>
            <w:tcW w:w="863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  <w:r w:rsidRPr="00F459E3">
              <w:rPr>
                <w:sz w:val="20"/>
              </w:rPr>
              <w:t>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  <w:r w:rsidRPr="00F459E3">
              <w:rPr>
                <w:sz w:val="20"/>
                <w:lang w:val="en-US"/>
              </w:rPr>
              <w:t>Y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7"/>
              <w:rPr>
                <w:sz w:val="20"/>
              </w:rPr>
            </w:pPr>
          </w:p>
        </w:tc>
      </w:tr>
    </w:tbl>
    <w:p w:rsidR="00AB7285" w:rsidRDefault="00AB7285" w:rsidP="00AB7285">
      <w:pPr>
        <w:pStyle w:val="a6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8"/>
        <w:gridCol w:w="1137"/>
        <w:gridCol w:w="1239"/>
        <w:gridCol w:w="1652"/>
        <w:gridCol w:w="2482"/>
        <w:gridCol w:w="1742"/>
      </w:tblGrid>
      <w:tr w:rsidR="00AB7285" w:rsidRPr="00F459E3" w:rsidTr="00B751FA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9"/>
              <w:rPr>
                <w:sz w:val="20"/>
              </w:rPr>
            </w:pPr>
            <w:r w:rsidRPr="00F459E3">
              <w:rPr>
                <w:sz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9"/>
              <w:rPr>
                <w:sz w:val="20"/>
              </w:rPr>
            </w:pPr>
            <w:r w:rsidRPr="00F459E3">
              <w:rPr>
                <w:sz w:val="20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9"/>
              <w:rPr>
                <w:sz w:val="20"/>
              </w:rPr>
            </w:pPr>
            <w:r w:rsidRPr="00F459E3">
              <w:rPr>
                <w:sz w:val="20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9"/>
              <w:rPr>
                <w:sz w:val="20"/>
              </w:rPr>
            </w:pPr>
            <w:r w:rsidRPr="00F459E3">
              <w:rPr>
                <w:sz w:val="20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9"/>
              <w:rPr>
                <w:sz w:val="20"/>
              </w:rPr>
            </w:pPr>
            <w:r w:rsidRPr="00F459E3">
              <w:rPr>
                <w:sz w:val="20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9"/>
              <w:rPr>
                <w:sz w:val="20"/>
              </w:rPr>
            </w:pPr>
            <w:r w:rsidRPr="00F459E3">
              <w:rPr>
                <w:sz w:val="20"/>
              </w:rPr>
              <w:t>6</w:t>
            </w:r>
          </w:p>
        </w:tc>
      </w:tr>
      <w:tr w:rsidR="00AB7285" w:rsidRPr="00F459E3" w:rsidTr="00B751FA">
        <w:trPr>
          <w:cantSplit/>
          <w:jc w:val="center"/>
        </w:trPr>
        <w:tc>
          <w:tcPr>
            <w:tcW w:w="2886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8"/>
              <w:rPr>
                <w:sz w:val="20"/>
                <w:lang w:val="en-US"/>
              </w:rPr>
            </w:pPr>
            <w:r w:rsidRPr="00F459E3">
              <w:rPr>
                <w:sz w:val="20"/>
              </w:rPr>
              <w:t>Часть №</w:t>
            </w:r>
            <w:r w:rsidRPr="00F459E3">
              <w:rPr>
                <w:sz w:val="20"/>
                <w:lang w:val="en-US"/>
              </w:rPr>
              <w:t xml:space="preserve"> </w:t>
            </w:r>
            <w:r w:rsidRPr="00F459E3">
              <w:rPr>
                <w:sz w:val="20"/>
              </w:rPr>
              <w:t>—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8"/>
              <w:rPr>
                <w:sz w:val="20"/>
                <w:lang w:val="en-US"/>
              </w:rPr>
            </w:pPr>
          </w:p>
        </w:tc>
      </w:tr>
      <w:tr w:rsidR="00AB7285" w:rsidRPr="00F459E3" w:rsidTr="00B751FA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8"/>
              <w:jc w:val="center"/>
              <w:rPr>
                <w:b/>
                <w:sz w:val="20"/>
                <w:lang w:val="en-US"/>
              </w:rPr>
            </w:pPr>
            <w:r w:rsidRPr="00F459E3">
              <w:rPr>
                <w:sz w:val="20"/>
              </w:rPr>
              <w:t>—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8"/>
              <w:jc w:val="right"/>
              <w:rPr>
                <w:b/>
                <w:sz w:val="20"/>
                <w:lang w:val="en-US"/>
              </w:rPr>
            </w:pPr>
            <w:r w:rsidRPr="00F459E3">
              <w:rPr>
                <w:sz w:val="20"/>
              </w:rPr>
              <w:t>—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8"/>
              <w:jc w:val="right"/>
              <w:rPr>
                <w:b/>
                <w:sz w:val="20"/>
                <w:lang w:val="en-US"/>
              </w:rPr>
            </w:pPr>
            <w:r w:rsidRPr="00F459E3">
              <w:rPr>
                <w:sz w:val="20"/>
              </w:rPr>
              <w:t>—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8"/>
              <w:rPr>
                <w:b/>
                <w:sz w:val="20"/>
                <w:lang w:val="en-US"/>
              </w:rPr>
            </w:pPr>
            <w:r w:rsidRPr="00F459E3">
              <w:rPr>
                <w:sz w:val="20"/>
              </w:rPr>
              <w:t>—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8"/>
              <w:rPr>
                <w:b/>
                <w:sz w:val="20"/>
                <w:lang w:val="en-US"/>
              </w:rPr>
            </w:pPr>
            <w:r w:rsidRPr="00F459E3">
              <w:rPr>
                <w:sz w:val="20"/>
              </w:rPr>
              <w:t>—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285" w:rsidRPr="00F459E3" w:rsidRDefault="00AB7285" w:rsidP="00B751FA">
            <w:pPr>
              <w:pStyle w:val="a8"/>
              <w:rPr>
                <w:b/>
                <w:sz w:val="20"/>
                <w:lang w:val="en-US"/>
              </w:rPr>
            </w:pPr>
            <w:r w:rsidRPr="00F459E3">
              <w:rPr>
                <w:sz w:val="20"/>
              </w:rPr>
              <w:t>—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51"/>
        <w:gridCol w:w="9475"/>
        <w:gridCol w:w="264"/>
      </w:tblGrid>
      <w:tr w:rsidR="00AB7285" w:rsidRPr="00B87E07" w:rsidTr="00B751FA">
        <w:trPr>
          <w:trHeight w:val="625"/>
        </w:trPr>
        <w:tc>
          <w:tcPr>
            <w:tcW w:w="126" w:type="pc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32" w:type="pct"/>
            <w:tcBorders>
              <w:top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AB7285" w:rsidRPr="00B87E07" w:rsidTr="00B751FA">
        <w:trPr>
          <w:trHeight w:val="190"/>
        </w:trPr>
        <w:tc>
          <w:tcPr>
            <w:tcW w:w="126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nil"/>
              <w:left w:val="nil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AB7285" w:rsidRPr="00C657E1" w:rsidTr="00B751FA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Сведения о местоположении измененных (уточненных)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4"/>
        <w:gridCol w:w="1165"/>
        <w:gridCol w:w="965"/>
        <w:gridCol w:w="961"/>
        <w:gridCol w:w="993"/>
        <w:gridCol w:w="1510"/>
        <w:gridCol w:w="1564"/>
        <w:gridCol w:w="1528"/>
      </w:tblGrid>
      <w:tr w:rsidR="00AB7285" w:rsidTr="00B751FA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BB6850" w:rsidRDefault="00AB7285" w:rsidP="00B751FA">
            <w:pPr>
              <w:pStyle w:val="ab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МСК-61, зона 2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4B0107" w:rsidRDefault="00AB7285" w:rsidP="00B751FA">
            <w:pPr>
              <w:pStyle w:val="ab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AB7285" w:rsidTr="00B751FA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AB7285" w:rsidRPr="0078298E" w:rsidRDefault="00AB7285" w:rsidP="00B751FA">
            <w:pPr>
              <w:pStyle w:val="a7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DA6A6A" w:rsidRDefault="00AB7285" w:rsidP="00B751FA">
            <w:pPr>
              <w:pStyle w:val="a7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DA6A6A" w:rsidRDefault="00AB7285" w:rsidP="00B751FA">
            <w:pPr>
              <w:pStyle w:val="a7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B7285" w:rsidTr="00B751FA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</w:p>
        </w:tc>
      </w:tr>
    </w:tbl>
    <w:p w:rsidR="00AB7285" w:rsidRDefault="00AB7285" w:rsidP="00AB7285">
      <w:pPr>
        <w:pStyle w:val="a6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4"/>
        <w:gridCol w:w="1165"/>
        <w:gridCol w:w="965"/>
        <w:gridCol w:w="961"/>
        <w:gridCol w:w="1003"/>
        <w:gridCol w:w="1500"/>
        <w:gridCol w:w="1562"/>
        <w:gridCol w:w="1530"/>
      </w:tblGrid>
      <w:tr w:rsidR="00AB7285" w:rsidTr="00B751FA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8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7285" w:rsidRPr="00001B7F" w:rsidRDefault="00AB7285" w:rsidP="00B751FA">
            <w:pPr>
              <w:pStyle w:val="a8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7285" w:rsidRPr="00001B7F" w:rsidRDefault="00AB7285" w:rsidP="00B751FA">
            <w:pPr>
              <w:pStyle w:val="a8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t>—</w:t>
            </w:r>
          </w:p>
        </w:tc>
      </w:tr>
    </w:tbl>
    <w:p w:rsidR="00AB7285" w:rsidRDefault="00AB7285" w:rsidP="00AB7285">
      <w:pPr>
        <w:pStyle w:val="a6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1"/>
        <w:gridCol w:w="1169"/>
        <w:gridCol w:w="963"/>
        <w:gridCol w:w="961"/>
        <w:gridCol w:w="1003"/>
        <w:gridCol w:w="1497"/>
        <w:gridCol w:w="1564"/>
        <w:gridCol w:w="1532"/>
      </w:tblGrid>
      <w:tr w:rsidR="00AB7285" w:rsidTr="00B751FA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4B0107" w:rsidRDefault="00AB7285" w:rsidP="00B751FA">
            <w:pPr>
              <w:pStyle w:val="ab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AB7285" w:rsidRPr="00B96B7D" w:rsidTr="00B751FA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2F47" w:rsidRDefault="00AB7285" w:rsidP="00B751FA">
            <w:pPr>
              <w:pStyle w:val="a8"/>
            </w:pPr>
            <w:r>
              <w:t>Часть № —</w:t>
            </w:r>
          </w:p>
        </w:tc>
      </w:tr>
      <w:tr w:rsidR="00AB7285" w:rsidTr="00B751FA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AB7285" w:rsidRPr="0078298E" w:rsidRDefault="00AB7285" w:rsidP="00B751FA">
            <w:pPr>
              <w:pStyle w:val="a7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DA6A6A" w:rsidRDefault="00AB7285" w:rsidP="00B751FA">
            <w:pPr>
              <w:pStyle w:val="a7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DA6A6A" w:rsidRDefault="00AB7285" w:rsidP="00B751FA">
            <w:pPr>
              <w:pStyle w:val="a7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B7285" w:rsidTr="00B751FA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8E5887" w:rsidRDefault="00AB7285" w:rsidP="00B751FA">
            <w:pPr>
              <w:pStyle w:val="a7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7"/>
              <w:rPr>
                <w:sz w:val="18"/>
                <w:szCs w:val="18"/>
              </w:rPr>
            </w:pPr>
          </w:p>
        </w:tc>
      </w:tr>
    </w:tbl>
    <w:p w:rsidR="00AB7285" w:rsidRDefault="00AB7285" w:rsidP="00AB7285">
      <w:pPr>
        <w:pStyle w:val="a6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3"/>
        <w:gridCol w:w="1167"/>
        <w:gridCol w:w="961"/>
        <w:gridCol w:w="963"/>
        <w:gridCol w:w="1017"/>
        <w:gridCol w:w="1483"/>
        <w:gridCol w:w="1566"/>
        <w:gridCol w:w="1530"/>
      </w:tblGrid>
      <w:tr w:rsidR="00AB7285" w:rsidTr="00B751FA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7F9F" w:rsidRDefault="00AB7285" w:rsidP="00B751FA">
            <w:pPr>
              <w:pStyle w:val="a9"/>
            </w:pPr>
            <w:r>
              <w:t>8</w:t>
            </w:r>
          </w:p>
        </w:tc>
      </w:tr>
      <w:tr w:rsidR="00AB7285" w:rsidRPr="006057B5" w:rsidTr="00B751FA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001B7F" w:rsidRDefault="00AB7285" w:rsidP="00B751FA">
            <w:pPr>
              <w:pStyle w:val="a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001B7F" w:rsidRDefault="00AB7285" w:rsidP="00B751FA">
            <w:pPr>
              <w:pStyle w:val="a8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6057B5" w:rsidRDefault="00AB7285" w:rsidP="00B751FA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>
      <w:pPr>
        <w:pStyle w:val="11"/>
        <w:sectPr w:rsidR="00AB7285" w:rsidSect="00C639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61"/>
        <w:gridCol w:w="9467"/>
        <w:gridCol w:w="262"/>
      </w:tblGrid>
      <w:tr w:rsidR="00AB7285" w:rsidRPr="00B87E07" w:rsidTr="00B751FA">
        <w:trPr>
          <w:trHeight w:val="625"/>
        </w:trPr>
        <w:tc>
          <w:tcPr>
            <w:tcW w:w="13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38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31" w:type="pct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AB7285" w:rsidRPr="00B87E07" w:rsidTr="00B751FA">
        <w:trPr>
          <w:trHeight w:val="190"/>
        </w:trPr>
        <w:tc>
          <w:tcPr>
            <w:tcW w:w="131" w:type="pct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38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AB7285" w:rsidRPr="00C657E1" w:rsidTr="00B751FA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34"/>
        <w:gridCol w:w="8356"/>
      </w:tblGrid>
      <w:tr w:rsidR="00AB7285" w:rsidRPr="00F32CD1" w:rsidTr="00B751FA">
        <w:trPr>
          <w:cantSplit/>
          <w:jc w:val="center"/>
        </w:trPr>
        <w:tc>
          <w:tcPr>
            <w:tcW w:w="5000" w:type="pct"/>
            <w:gridSpan w:val="2"/>
          </w:tcPr>
          <w:p w:rsidR="00AB7285" w:rsidRPr="007C22E6" w:rsidRDefault="00AB7285" w:rsidP="00B751FA">
            <w:pPr>
              <w:pStyle w:val="11"/>
              <w:spacing w:before="120"/>
              <w:jc w:val="center"/>
            </w:pPr>
            <w:r>
              <w:rPr>
                <w:b/>
              </w:rPr>
              <w:t>Основной лист</w:t>
            </w:r>
          </w:p>
          <w:p w:rsidR="00AB7285" w:rsidRPr="00F32CD1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5805DF" wp14:editId="08E62A03">
                  <wp:extent cx="6331585" cy="6331585"/>
                  <wp:effectExtent l="19050" t="19050" r="12065" b="1206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585" cy="633158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32CD1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5000</w:t>
            </w:r>
          </w:p>
        </w:tc>
      </w:tr>
      <w:tr w:rsidR="00AB7285" w:rsidRPr="00647AAF" w:rsidTr="00B751FA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AB7285" w:rsidRPr="00647AAF" w:rsidRDefault="00AB7285" w:rsidP="00B751FA">
            <w:pPr>
              <w:pStyle w:val="a8"/>
              <w:rPr>
                <w:b/>
              </w:rPr>
            </w:pPr>
            <w:r w:rsidRPr="00647AAF">
              <w:rPr>
                <w:b/>
              </w:rPr>
              <w:t>Используемые условные знаки и обозначения:</w:t>
            </w:r>
          </w:p>
        </w:tc>
      </w:tr>
      <w:tr w:rsidR="00AB7285" w:rsidRPr="00CC5170" w:rsidTr="00B751FA">
        <w:trPr>
          <w:cantSplit/>
          <w:jc w:val="center"/>
        </w:trPr>
        <w:tc>
          <w:tcPr>
            <w:tcW w:w="818" w:type="pct"/>
            <w:vAlign w:val="center"/>
          </w:tcPr>
          <w:p w:rsidR="00AB7285" w:rsidRPr="006E2785" w:rsidRDefault="00AB7285" w:rsidP="00B751FA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 wp14:anchorId="00E65B15" wp14:editId="2040EBA1">
                  <wp:extent cx="353695" cy="26733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AB7285" w:rsidRPr="00CC5170" w:rsidRDefault="00AB7285" w:rsidP="00B751FA">
            <w:pPr>
              <w:pStyle w:val="1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область выносного листа,</w:t>
            </w:r>
          </w:p>
        </w:tc>
      </w:tr>
      <w:tr w:rsidR="00AB7285" w:rsidRPr="00CC5170" w:rsidTr="00B751FA">
        <w:trPr>
          <w:cantSplit/>
          <w:jc w:val="center"/>
        </w:trPr>
        <w:tc>
          <w:tcPr>
            <w:tcW w:w="818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 wp14:anchorId="759C3F66" wp14:editId="06393571">
                  <wp:extent cx="250190" cy="29337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AB7285" w:rsidRPr="00CC5170" w:rsidRDefault="00AB7285" w:rsidP="00B751FA">
            <w:pPr>
              <w:pStyle w:val="1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номер выносного листа.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AB7285" w:rsidRPr="00E00E8D" w:rsidRDefault="00AB7285" w:rsidP="00B751FA">
            <w:pPr>
              <w:pStyle w:val="a8"/>
            </w:pPr>
            <w:r w:rsidRPr="00617617">
              <w:t xml:space="preserve">Остальные </w:t>
            </w:r>
            <w:r>
              <w:t>и</w:t>
            </w:r>
            <w:r w:rsidRPr="00E00E8D">
              <w:t>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61"/>
        <w:gridCol w:w="9467"/>
        <w:gridCol w:w="262"/>
      </w:tblGrid>
      <w:tr w:rsidR="00AB7285" w:rsidRPr="00B87E07" w:rsidTr="00B751FA">
        <w:trPr>
          <w:trHeight w:val="625"/>
        </w:trPr>
        <w:tc>
          <w:tcPr>
            <w:tcW w:w="13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38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31" w:type="pct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AB7285" w:rsidRPr="00B87E07" w:rsidTr="00B751FA">
        <w:trPr>
          <w:trHeight w:val="190"/>
        </w:trPr>
        <w:tc>
          <w:tcPr>
            <w:tcW w:w="131" w:type="pct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38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AB7285" w:rsidRPr="00C657E1" w:rsidTr="00B751FA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C3D1D8" wp14:editId="0256223D">
                  <wp:extent cx="5940425" cy="6620510"/>
                  <wp:effectExtent l="19050" t="19050" r="22225" b="279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D6C3EAD" wp14:editId="7CAD3562">
                  <wp:extent cx="5940425" cy="6620510"/>
                  <wp:effectExtent l="19050" t="19050" r="22225" b="279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E5ECD6" wp14:editId="5EBB8783">
                  <wp:extent cx="5940425" cy="6620510"/>
                  <wp:effectExtent l="19050" t="19050" r="22225" b="279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4A8827" wp14:editId="555618A8">
                  <wp:extent cx="5940425" cy="6620510"/>
                  <wp:effectExtent l="19050" t="19050" r="22225" b="279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FCD2B9" wp14:editId="182D006A">
                  <wp:extent cx="5940425" cy="6620510"/>
                  <wp:effectExtent l="19050" t="19050" r="22225" b="279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75A9FE" wp14:editId="6A0733B0">
                  <wp:extent cx="5940425" cy="6620510"/>
                  <wp:effectExtent l="19050" t="19050" r="22225" b="279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7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56CC8B" wp14:editId="69F1AFA9">
                  <wp:extent cx="5940425" cy="6620510"/>
                  <wp:effectExtent l="19050" t="19050" r="22225" b="279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8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7ECC4F3" wp14:editId="514CA752">
                  <wp:extent cx="5940425" cy="6620510"/>
                  <wp:effectExtent l="19050" t="19050" r="22225" b="279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9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4BBD72D" wp14:editId="353A796B">
                  <wp:extent cx="5940425" cy="6620510"/>
                  <wp:effectExtent l="19050" t="19050" r="22225" b="279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10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50CDD2" wp14:editId="79F4C3DB">
                  <wp:extent cx="5940425" cy="6620510"/>
                  <wp:effectExtent l="19050" t="19050" r="22225" b="279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205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Pr="00E00E8D" w:rsidRDefault="00AB7285" w:rsidP="00B751FA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AB7285" w:rsidRDefault="00AB7285" w:rsidP="00AB7285"/>
    <w:p w:rsidR="00AB7285" w:rsidRDefault="00AB7285" w:rsidP="00AB7285"/>
    <w:p w:rsidR="00AB7285" w:rsidRDefault="00AB7285" w:rsidP="00AB7285"/>
    <w:p w:rsidR="00AB7285" w:rsidRDefault="00AB7285" w:rsidP="00AB7285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26"/>
      </w:tblGrid>
      <w:tr w:rsidR="00AB7285" w:rsidRPr="00300A93" w:rsidTr="00B751FA">
        <w:trPr>
          <w:trHeight w:val="62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85" w:rsidRPr="00B87E07" w:rsidRDefault="00AB7285" w:rsidP="00B751FA">
            <w:pPr>
              <w:pStyle w:val="aa"/>
            </w:pPr>
            <w:r>
              <w:lastRenderedPageBreak/>
              <w:t>ОПИСАНИЕ МЕСТОПОЛОЖЕНИЯ ГРАНИЦ</w:t>
            </w:r>
          </w:p>
          <w:p w:rsidR="00AB7285" w:rsidRPr="00300A93" w:rsidRDefault="00AB7285" w:rsidP="00B751FA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</w:tr>
      <w:tr w:rsidR="00AB7285" w:rsidTr="00B751FA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85" w:rsidRDefault="00AB7285" w:rsidP="00B751FA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</w:tr>
      <w:tr w:rsidR="00AB7285" w:rsidRPr="00C657E1" w:rsidTr="00B751FA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285" w:rsidRPr="00C657E1" w:rsidRDefault="00AB7285" w:rsidP="00B751FA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AB7285" w:rsidRDefault="00AB7285" w:rsidP="00AB7285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AB7285" w:rsidRPr="004A4E39" w:rsidTr="00B751FA">
        <w:trPr>
          <w:cantSplit/>
          <w:jc w:val="center"/>
        </w:trPr>
        <w:tc>
          <w:tcPr>
            <w:tcW w:w="5000" w:type="pct"/>
          </w:tcPr>
          <w:p w:rsidR="00AB7285" w:rsidRPr="004A4E39" w:rsidRDefault="00AB7285" w:rsidP="00B751FA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11</w:t>
            </w:r>
          </w:p>
        </w:tc>
      </w:tr>
      <w:tr w:rsidR="00AB7285" w:rsidRPr="00C236C0" w:rsidTr="00B751FA">
        <w:trPr>
          <w:cantSplit/>
          <w:jc w:val="center"/>
        </w:trPr>
        <w:tc>
          <w:tcPr>
            <w:tcW w:w="5000" w:type="pct"/>
          </w:tcPr>
          <w:p w:rsidR="00AB7285" w:rsidRPr="00C236C0" w:rsidRDefault="00AB7285" w:rsidP="00B751FA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E0AAF35" wp14:editId="3AF04777">
                  <wp:extent cx="5940425" cy="5713730"/>
                  <wp:effectExtent l="19050" t="19050" r="22225" b="203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9" b="8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571373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B7285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</w:t>
            </w:r>
          </w:p>
        </w:tc>
      </w:tr>
      <w:tr w:rsidR="00AB7285" w:rsidRPr="00E00E8D" w:rsidTr="00B751FA">
        <w:trPr>
          <w:cantSplit/>
          <w:jc w:val="center"/>
        </w:trPr>
        <w:tc>
          <w:tcPr>
            <w:tcW w:w="5000" w:type="pct"/>
            <w:vAlign w:val="center"/>
          </w:tcPr>
          <w:p w:rsidR="00AB7285" w:rsidRDefault="00AB7285" w:rsidP="00B751FA">
            <w:pPr>
              <w:pStyle w:val="a8"/>
              <w:rPr>
                <w:b/>
              </w:rPr>
            </w:pPr>
            <w:r>
              <w:rPr>
                <w:b/>
              </w:rPr>
              <w:t>Используемые условные знаки и обозначения:</w:t>
            </w:r>
          </w:p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252"/>
            </w:tblGrid>
            <w:tr w:rsidR="00AB7285" w:rsidTr="00B751FA">
              <w:tc>
                <w:tcPr>
                  <w:tcW w:w="1413" w:type="dxa"/>
                  <w:hideMark/>
                </w:tcPr>
                <w:p w:rsidR="00AB7285" w:rsidRDefault="00AB7285" w:rsidP="00B751FA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F27773" wp14:editId="26DD3ABD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811530" cy="635"/>
                            <wp:effectExtent l="0" t="0" r="26670" b="37465"/>
                            <wp:wrapNone/>
                            <wp:docPr id="30" name="Прямая соединительная линия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1153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F787F0"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95pt" to="65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" strokecolor="red">
                            <v:stroke endcap="round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AB7285" w:rsidRDefault="00AB7285" w:rsidP="00B751FA">
                  <w:pPr>
                    <w:pStyle w:val="a8"/>
                  </w:pPr>
                  <w:r>
                    <w:rPr>
                      <w:sz w:val="18"/>
                    </w:rPr>
                    <w:t>– граница объекта землеустройства,</w:t>
                  </w:r>
                </w:p>
              </w:tc>
            </w:tr>
            <w:tr w:rsidR="00AB7285" w:rsidTr="00B751FA">
              <w:tc>
                <w:tcPr>
                  <w:tcW w:w="1413" w:type="dxa"/>
                  <w:hideMark/>
                </w:tcPr>
                <w:p w:rsidR="00AB7285" w:rsidRDefault="00AB7285" w:rsidP="00B751FA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02334D6" wp14:editId="31AEB6DB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792480" cy="635"/>
                            <wp:effectExtent l="0" t="19050" r="26670" b="37465"/>
                            <wp:wrapNone/>
                            <wp:docPr id="29" name="Прямая со стрелкой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9248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33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500A3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9" o:spid="_x0000_s1026" type="#_x0000_t32" style="position:absolute;margin-left:2.7pt;margin-top:5.25pt;width:62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" strokecolor="#f3c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AB7285" w:rsidRDefault="00AB7285" w:rsidP="00B751FA">
                  <w:pPr>
                    <w:pStyle w:val="a8"/>
                  </w:pPr>
                  <w:r>
                    <w:rPr>
                      <w:sz w:val="18"/>
                    </w:rPr>
                    <w:t>– граница кадастрового квартала,</w:t>
                  </w:r>
                </w:p>
              </w:tc>
            </w:tr>
            <w:tr w:rsidR="00AB7285" w:rsidTr="00B751FA">
              <w:tc>
                <w:tcPr>
                  <w:tcW w:w="1413" w:type="dxa"/>
                  <w:hideMark/>
                </w:tcPr>
                <w:p w:rsidR="00AB7285" w:rsidRDefault="00AB7285" w:rsidP="00B751FA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6A9C37B" wp14:editId="09BD09F2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792480" cy="635"/>
                            <wp:effectExtent l="0" t="0" r="26670" b="37465"/>
                            <wp:wrapNone/>
                            <wp:docPr id="20" name="Прямая со стрелкой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9248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BF2B8C" id="Прямая со стрелкой 20" o:spid="_x0000_s1026" type="#_x0000_t32" style="position:absolute;margin-left:2.7pt;margin-top:5.1pt;width:62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" strokecolor="blue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AB7285" w:rsidRDefault="00AB7285" w:rsidP="00B751FA">
                  <w:pPr>
                    <w:pStyle w:val="a8"/>
                    <w:rPr>
                      <w:noProof/>
                    </w:rPr>
                  </w:pPr>
                  <w:r>
                    <w:rPr>
                      <w:sz w:val="18"/>
                    </w:rPr>
                    <w:t>– ось газопровода,</w:t>
                  </w:r>
                </w:p>
              </w:tc>
            </w:tr>
            <w:tr w:rsidR="00AB7285" w:rsidTr="00B751FA">
              <w:tc>
                <w:tcPr>
                  <w:tcW w:w="1413" w:type="dxa"/>
                  <w:hideMark/>
                </w:tcPr>
                <w:p w:rsidR="00AB7285" w:rsidRDefault="00AB7285" w:rsidP="00B751FA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4334E99" wp14:editId="2F5B1A93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792480" cy="635"/>
                            <wp:effectExtent l="0" t="0" r="26670" b="37465"/>
                            <wp:wrapNone/>
                            <wp:docPr id="16" name="Прямая со стрелкой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9248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27F0FB" id="Прямая со стрелкой 16" o:spid="_x0000_s1026" type="#_x0000_t32" style="position:absolute;margin-left:2.7pt;margin-top:6.1pt;width:62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AB7285" w:rsidRDefault="00AB7285" w:rsidP="00B751FA">
                  <w:pPr>
                    <w:pStyle w:val="a8"/>
                  </w:pPr>
                  <w:r>
                    <w:rPr>
                      <w:sz w:val="18"/>
                    </w:rPr>
                    <w:t>– граница земельного участка,</w:t>
                  </w:r>
                </w:p>
              </w:tc>
            </w:tr>
            <w:tr w:rsidR="00AB7285" w:rsidTr="00B751FA">
              <w:trPr>
                <w:trHeight w:val="347"/>
              </w:trPr>
              <w:tc>
                <w:tcPr>
                  <w:tcW w:w="1413" w:type="dxa"/>
                  <w:hideMark/>
                </w:tcPr>
                <w:p w:rsidR="00AB7285" w:rsidRDefault="00AB7285" w:rsidP="00B751FA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5174ED2" wp14:editId="7A37AAD3">
                            <wp:simplePos x="0" y="0"/>
                            <wp:positionH relativeFrom="column">
                              <wp:posOffset>366395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59055" cy="53340"/>
                            <wp:effectExtent l="0" t="0" r="17145" b="22860"/>
                            <wp:wrapNone/>
                            <wp:docPr id="15" name="Овал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D0D0D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65921A" id="Овал 15" o:spid="_x0000_s1026" style="position:absolute;margin-left:28.85pt;margin-top:4.1pt;width:4.65pt;height: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" fillcolor="#0d0d0d"/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AB7285" w:rsidRDefault="00AB7285" w:rsidP="00B751FA">
                  <w:pPr>
                    <w:pStyle w:val="a8"/>
                  </w:pPr>
                  <w:r>
                    <w:rPr>
                      <w:sz w:val="18"/>
                    </w:rPr>
                    <w:t>– характерная точка объекта землеустройства.</w:t>
                  </w:r>
                </w:p>
              </w:tc>
            </w:tr>
          </w:tbl>
          <w:p w:rsidR="00AB7285" w:rsidRPr="00E00E8D" w:rsidRDefault="00AB7285" w:rsidP="00B751FA">
            <w:pPr>
              <w:pStyle w:val="a8"/>
            </w:pPr>
          </w:p>
        </w:tc>
      </w:tr>
    </w:tbl>
    <w:p w:rsidR="00AB7285" w:rsidRDefault="00AB7285" w:rsidP="00AB7285"/>
    <w:p w:rsidR="00AB7285" w:rsidRDefault="00AB7285" w:rsidP="00AB7285"/>
    <w:p w:rsidR="009B2488" w:rsidRDefault="009B2488" w:rsidP="009B2488"/>
    <w:p w:rsidR="009B2488" w:rsidRDefault="009B2488" w:rsidP="009B2488"/>
    <w:sectPr w:rsidR="009B2488" w:rsidSect="00AB728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5" w:right="510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675" w:rsidRDefault="001C5675">
      <w:r>
        <w:separator/>
      </w:r>
    </w:p>
  </w:endnote>
  <w:endnote w:type="continuationSeparator" w:id="0">
    <w:p w:rsidR="001C5675" w:rsidRDefault="001C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85" w:rsidRDefault="00AB728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85" w:rsidRDefault="00AB728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85" w:rsidRDefault="00AB7285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A9" w:rsidRDefault="001C5675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A9" w:rsidRDefault="001C5675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A9" w:rsidRDefault="001C56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675" w:rsidRDefault="001C5675">
      <w:r>
        <w:separator/>
      </w:r>
    </w:p>
  </w:footnote>
  <w:footnote w:type="continuationSeparator" w:id="0">
    <w:p w:rsidR="001C5675" w:rsidRDefault="001C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85" w:rsidRDefault="00AB7285" w:rsidP="00C63974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AB7285" w:rsidRDefault="00AB7285" w:rsidP="00C63974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85" w:rsidRPr="00D66FC4" w:rsidRDefault="00AB7285" w:rsidP="00C63974">
    <w:pPr>
      <w:pStyle w:val="a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85" w:rsidRDefault="00AB7285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A9" w:rsidRDefault="005023EB" w:rsidP="000611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FF6CA9" w:rsidRDefault="001C5675" w:rsidP="00B471F5">
    <w:pPr>
      <w:pStyle w:val="a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A9" w:rsidRPr="00D66FC4" w:rsidRDefault="001C5675" w:rsidP="00D66FC4">
    <w:pPr>
      <w:pStyle w:val="ad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A9" w:rsidRDefault="001C567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7389"/>
    <w:multiLevelType w:val="hybridMultilevel"/>
    <w:tmpl w:val="53F41250"/>
    <w:lvl w:ilvl="0" w:tplc="D3AAC7D2">
      <w:numFmt w:val="bullet"/>
      <w:lvlText w:val="–"/>
      <w:lvlJc w:val="left"/>
      <w:pPr>
        <w:ind w:left="20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29C5E56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  <w:lvl w:ilvl="2" w:tplc="92F0A77A">
      <w:numFmt w:val="bullet"/>
      <w:lvlText w:val="•"/>
      <w:lvlJc w:val="left"/>
      <w:pPr>
        <w:ind w:left="3776" w:hanging="142"/>
      </w:pPr>
      <w:rPr>
        <w:rFonts w:hint="default"/>
        <w:lang w:val="ru-RU" w:eastAsia="en-US" w:bidi="ar-SA"/>
      </w:rPr>
    </w:lvl>
    <w:lvl w:ilvl="3" w:tplc="67E2C564">
      <w:numFmt w:val="bullet"/>
      <w:lvlText w:val="•"/>
      <w:lvlJc w:val="left"/>
      <w:pPr>
        <w:ind w:left="4624" w:hanging="142"/>
      </w:pPr>
      <w:rPr>
        <w:rFonts w:hint="default"/>
        <w:lang w:val="ru-RU" w:eastAsia="en-US" w:bidi="ar-SA"/>
      </w:rPr>
    </w:lvl>
    <w:lvl w:ilvl="4" w:tplc="292E37F8">
      <w:numFmt w:val="bullet"/>
      <w:lvlText w:val="•"/>
      <w:lvlJc w:val="left"/>
      <w:pPr>
        <w:ind w:left="5472" w:hanging="142"/>
      </w:pPr>
      <w:rPr>
        <w:rFonts w:hint="default"/>
        <w:lang w:val="ru-RU" w:eastAsia="en-US" w:bidi="ar-SA"/>
      </w:rPr>
    </w:lvl>
    <w:lvl w:ilvl="5" w:tplc="76EE0DEE">
      <w:numFmt w:val="bullet"/>
      <w:lvlText w:val="•"/>
      <w:lvlJc w:val="left"/>
      <w:pPr>
        <w:ind w:left="6320" w:hanging="142"/>
      </w:pPr>
      <w:rPr>
        <w:rFonts w:hint="default"/>
        <w:lang w:val="ru-RU" w:eastAsia="en-US" w:bidi="ar-SA"/>
      </w:rPr>
    </w:lvl>
    <w:lvl w:ilvl="6" w:tplc="CCE2959C">
      <w:numFmt w:val="bullet"/>
      <w:lvlText w:val="•"/>
      <w:lvlJc w:val="left"/>
      <w:pPr>
        <w:ind w:left="7168" w:hanging="142"/>
      </w:pPr>
      <w:rPr>
        <w:rFonts w:hint="default"/>
        <w:lang w:val="ru-RU" w:eastAsia="en-US" w:bidi="ar-SA"/>
      </w:rPr>
    </w:lvl>
    <w:lvl w:ilvl="7" w:tplc="0F7E9BC6">
      <w:numFmt w:val="bullet"/>
      <w:lvlText w:val="•"/>
      <w:lvlJc w:val="left"/>
      <w:pPr>
        <w:ind w:left="8016" w:hanging="142"/>
      </w:pPr>
      <w:rPr>
        <w:rFonts w:hint="default"/>
        <w:lang w:val="ru-RU" w:eastAsia="en-US" w:bidi="ar-SA"/>
      </w:rPr>
    </w:lvl>
    <w:lvl w:ilvl="8" w:tplc="9B126978">
      <w:numFmt w:val="bullet"/>
      <w:lvlText w:val="•"/>
      <w:lvlJc w:val="left"/>
      <w:pPr>
        <w:ind w:left="8864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21"/>
    <w:rsid w:val="0003393D"/>
    <w:rsid w:val="000B7C04"/>
    <w:rsid w:val="00113222"/>
    <w:rsid w:val="00161DB7"/>
    <w:rsid w:val="0016654A"/>
    <w:rsid w:val="00187236"/>
    <w:rsid w:val="001A7D69"/>
    <w:rsid w:val="001C37DB"/>
    <w:rsid w:val="001C5675"/>
    <w:rsid w:val="001F2C8A"/>
    <w:rsid w:val="001F38E8"/>
    <w:rsid w:val="00261D24"/>
    <w:rsid w:val="00271968"/>
    <w:rsid w:val="00297C13"/>
    <w:rsid w:val="002A2280"/>
    <w:rsid w:val="002B6F92"/>
    <w:rsid w:val="002D44BE"/>
    <w:rsid w:val="002E2D57"/>
    <w:rsid w:val="00344C8E"/>
    <w:rsid w:val="003762F3"/>
    <w:rsid w:val="003A5561"/>
    <w:rsid w:val="003C3FE7"/>
    <w:rsid w:val="003E567A"/>
    <w:rsid w:val="003F3EE2"/>
    <w:rsid w:val="003F431D"/>
    <w:rsid w:val="00405FB0"/>
    <w:rsid w:val="0044198D"/>
    <w:rsid w:val="00474BC7"/>
    <w:rsid w:val="004C6AD4"/>
    <w:rsid w:val="004E3716"/>
    <w:rsid w:val="005023EB"/>
    <w:rsid w:val="00554498"/>
    <w:rsid w:val="00560EA2"/>
    <w:rsid w:val="00582297"/>
    <w:rsid w:val="00590528"/>
    <w:rsid w:val="00595375"/>
    <w:rsid w:val="005B0442"/>
    <w:rsid w:val="005B2360"/>
    <w:rsid w:val="005D5C1E"/>
    <w:rsid w:val="005F2ACB"/>
    <w:rsid w:val="00600D38"/>
    <w:rsid w:val="00627197"/>
    <w:rsid w:val="00676218"/>
    <w:rsid w:val="00695000"/>
    <w:rsid w:val="006B5156"/>
    <w:rsid w:val="006D22F1"/>
    <w:rsid w:val="00705B49"/>
    <w:rsid w:val="00723721"/>
    <w:rsid w:val="007470A7"/>
    <w:rsid w:val="007644E8"/>
    <w:rsid w:val="007A35FE"/>
    <w:rsid w:val="007E7E3D"/>
    <w:rsid w:val="007F643D"/>
    <w:rsid w:val="00813C79"/>
    <w:rsid w:val="0082030B"/>
    <w:rsid w:val="00835F2E"/>
    <w:rsid w:val="0085030E"/>
    <w:rsid w:val="009271EA"/>
    <w:rsid w:val="0093432C"/>
    <w:rsid w:val="009658B3"/>
    <w:rsid w:val="00993E6C"/>
    <w:rsid w:val="00995E05"/>
    <w:rsid w:val="009A68A1"/>
    <w:rsid w:val="009B2488"/>
    <w:rsid w:val="009D1347"/>
    <w:rsid w:val="00A10F57"/>
    <w:rsid w:val="00A3175D"/>
    <w:rsid w:val="00A96333"/>
    <w:rsid w:val="00AB7285"/>
    <w:rsid w:val="00AC0795"/>
    <w:rsid w:val="00AF1736"/>
    <w:rsid w:val="00AF76AB"/>
    <w:rsid w:val="00B76F82"/>
    <w:rsid w:val="00B97710"/>
    <w:rsid w:val="00BA7FE7"/>
    <w:rsid w:val="00BB130F"/>
    <w:rsid w:val="00BB7507"/>
    <w:rsid w:val="00BD51AB"/>
    <w:rsid w:val="00C06836"/>
    <w:rsid w:val="00C20555"/>
    <w:rsid w:val="00C35AED"/>
    <w:rsid w:val="00C56FAC"/>
    <w:rsid w:val="00C7729C"/>
    <w:rsid w:val="00CF0B07"/>
    <w:rsid w:val="00D134CF"/>
    <w:rsid w:val="00D22484"/>
    <w:rsid w:val="00D54393"/>
    <w:rsid w:val="00D6271B"/>
    <w:rsid w:val="00D8043B"/>
    <w:rsid w:val="00D84A56"/>
    <w:rsid w:val="00DE2AEA"/>
    <w:rsid w:val="00DF72B0"/>
    <w:rsid w:val="00E10971"/>
    <w:rsid w:val="00E10E2C"/>
    <w:rsid w:val="00E35742"/>
    <w:rsid w:val="00EB0964"/>
    <w:rsid w:val="00EC7935"/>
    <w:rsid w:val="00EE53FE"/>
    <w:rsid w:val="00F1655F"/>
    <w:rsid w:val="00F72AAA"/>
    <w:rsid w:val="00F752F7"/>
    <w:rsid w:val="00FA01A5"/>
    <w:rsid w:val="00FC0262"/>
    <w:rsid w:val="00FD4EE9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D338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0"/>
    <w:link w:val="20"/>
    <w:uiPriority w:val="9"/>
    <w:unhideWhenUsed/>
    <w:qFormat/>
    <w:rsid w:val="00AB7285"/>
    <w:pPr>
      <w:widowControl w:val="0"/>
      <w:autoSpaceDE w:val="0"/>
      <w:autoSpaceDN w:val="0"/>
      <w:spacing w:before="188"/>
      <w:ind w:left="19" w:right="20"/>
      <w:jc w:val="center"/>
      <w:outlineLvl w:val="1"/>
    </w:pPr>
    <w:rPr>
      <w:b/>
      <w:bCs/>
      <w:sz w:val="24"/>
      <w:szCs w:val="24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B728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4">
    <w:name w:val="Body Text Indent"/>
    <w:basedOn w:val="a0"/>
    <w:link w:val="a5"/>
    <w:rsid w:val="00E35742"/>
    <w:pPr>
      <w:ind w:firstLine="709"/>
      <w:jc w:val="both"/>
    </w:pPr>
  </w:style>
  <w:style w:type="character" w:customStyle="1" w:styleId="a5">
    <w:name w:val="Основной текст с отступом Знак"/>
    <w:basedOn w:val="a1"/>
    <w:link w:val="a4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0"/>
    <w:link w:val="22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1"/>
    <w:link w:val="21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0"/>
    <w:rsid w:val="00E35742"/>
    <w:pPr>
      <w:overflowPunct w:val="0"/>
      <w:autoSpaceDE w:val="0"/>
      <w:autoSpaceDN w:val="0"/>
      <w:adjustRightInd w:val="0"/>
    </w:pPr>
  </w:style>
  <w:style w:type="paragraph" w:customStyle="1" w:styleId="a6">
    <w:name w:val="Разделитель таблиц"/>
    <w:basedOn w:val="a0"/>
    <w:rsid w:val="001A7D69"/>
    <w:pPr>
      <w:spacing w:line="14" w:lineRule="exact"/>
    </w:pPr>
    <w:rPr>
      <w:sz w:val="2"/>
    </w:rPr>
  </w:style>
  <w:style w:type="paragraph" w:customStyle="1" w:styleId="a7">
    <w:name w:val="Заголовок таблицы"/>
    <w:basedOn w:val="a0"/>
    <w:rsid w:val="001A7D69"/>
    <w:pPr>
      <w:keepNext/>
      <w:jc w:val="center"/>
    </w:pPr>
    <w:rPr>
      <w:b/>
      <w:snapToGrid w:val="0"/>
      <w:sz w:val="22"/>
    </w:rPr>
  </w:style>
  <w:style w:type="paragraph" w:customStyle="1" w:styleId="a8">
    <w:name w:val="Текст таблицы"/>
    <w:basedOn w:val="a0"/>
    <w:rsid w:val="001A7D69"/>
    <w:rPr>
      <w:snapToGrid w:val="0"/>
      <w:sz w:val="22"/>
    </w:rPr>
  </w:style>
  <w:style w:type="paragraph" w:customStyle="1" w:styleId="a9">
    <w:name w:val="Заголовок таблицы повторяющийся"/>
    <w:basedOn w:val="a0"/>
    <w:rsid w:val="001A7D69"/>
    <w:pPr>
      <w:jc w:val="center"/>
    </w:pPr>
    <w:rPr>
      <w:b/>
      <w:snapToGrid w:val="0"/>
      <w:sz w:val="22"/>
    </w:rPr>
  </w:style>
  <w:style w:type="paragraph" w:customStyle="1" w:styleId="aa">
    <w:name w:val="Название раздела"/>
    <w:basedOn w:val="a0"/>
    <w:rsid w:val="001A7D69"/>
    <w:pPr>
      <w:jc w:val="center"/>
    </w:pPr>
    <w:rPr>
      <w:b/>
      <w:szCs w:val="28"/>
    </w:rPr>
  </w:style>
  <w:style w:type="paragraph" w:customStyle="1" w:styleId="ab">
    <w:name w:val="Название подраздела"/>
    <w:basedOn w:val="a0"/>
    <w:rsid w:val="001A7D69"/>
    <w:pPr>
      <w:keepNext/>
      <w:spacing w:before="240"/>
      <w:jc w:val="center"/>
    </w:pPr>
    <w:rPr>
      <w:b/>
      <w:snapToGrid w:val="0"/>
      <w:sz w:val="22"/>
    </w:rPr>
  </w:style>
  <w:style w:type="paragraph" w:customStyle="1" w:styleId="11">
    <w:name w:val="Обычный1"/>
    <w:rsid w:val="0027196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c">
    <w:name w:val="page number"/>
    <w:basedOn w:val="a1"/>
    <w:rsid w:val="00271968"/>
  </w:style>
  <w:style w:type="paragraph" w:styleId="ad">
    <w:name w:val="header"/>
    <w:basedOn w:val="a0"/>
    <w:link w:val="ae"/>
    <w:rsid w:val="00271968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e">
    <w:name w:val="Верхний колонтитул Знак"/>
    <w:basedOn w:val="a1"/>
    <w:link w:val="ad"/>
    <w:rsid w:val="00271968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footer"/>
    <w:basedOn w:val="a0"/>
    <w:link w:val="af0"/>
    <w:rsid w:val="00271968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Нижний колонтитул Знак"/>
    <w:basedOn w:val="a1"/>
    <w:link w:val="af"/>
    <w:rsid w:val="0027196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405FB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Balloon Text"/>
    <w:basedOn w:val="a0"/>
    <w:link w:val="af3"/>
    <w:semiHidden/>
    <w:unhideWhenUsed/>
    <w:rsid w:val="00BB130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semiHidden/>
    <w:rsid w:val="00BB130F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rsid w:val="009B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AB72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B72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5">
    <w:name w:val="Hyperlink"/>
    <w:uiPriority w:val="99"/>
    <w:rsid w:val="00AB728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B7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B72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6">
    <w:name w:val="Body Text"/>
    <w:basedOn w:val="a0"/>
    <w:link w:val="af7"/>
    <w:uiPriority w:val="1"/>
    <w:qFormat/>
    <w:rsid w:val="00AB7285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7">
    <w:name w:val="Основной текст Знак"/>
    <w:basedOn w:val="a1"/>
    <w:link w:val="af6"/>
    <w:uiPriority w:val="1"/>
    <w:rsid w:val="00AB7285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List Paragraph"/>
    <w:basedOn w:val="a0"/>
    <w:uiPriority w:val="1"/>
    <w:qFormat/>
    <w:rsid w:val="00AB7285"/>
    <w:pPr>
      <w:widowControl w:val="0"/>
      <w:autoSpaceDE w:val="0"/>
      <w:autoSpaceDN w:val="0"/>
      <w:ind w:left="1916" w:hanging="138"/>
    </w:pPr>
    <w:rPr>
      <w:sz w:val="22"/>
      <w:szCs w:val="22"/>
      <w:lang w:eastAsia="en-US"/>
    </w:rPr>
  </w:style>
  <w:style w:type="character" w:styleId="af9">
    <w:name w:val="annotation reference"/>
    <w:semiHidden/>
    <w:rsid w:val="00AB7285"/>
    <w:rPr>
      <w:sz w:val="16"/>
      <w:szCs w:val="16"/>
    </w:rPr>
  </w:style>
  <w:style w:type="paragraph" w:styleId="afa">
    <w:name w:val="annotation text"/>
    <w:basedOn w:val="a0"/>
    <w:link w:val="afb"/>
    <w:semiHidden/>
    <w:rsid w:val="00AB7285"/>
    <w:rPr>
      <w:sz w:val="20"/>
    </w:rPr>
  </w:style>
  <w:style w:type="character" w:customStyle="1" w:styleId="afb">
    <w:name w:val="Текст примечания Знак"/>
    <w:basedOn w:val="a1"/>
    <w:link w:val="afa"/>
    <w:semiHidden/>
    <w:rsid w:val="00AB7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Автонумератор в таблице"/>
    <w:basedOn w:val="11"/>
    <w:rsid w:val="00AB7285"/>
    <w:pPr>
      <w:numPr>
        <w:numId w:val="9"/>
      </w:numPr>
      <w:snapToGrid w:val="0"/>
      <w:jc w:val="center"/>
    </w:pPr>
    <w:rPr>
      <w:sz w:val="22"/>
    </w:rPr>
  </w:style>
  <w:style w:type="paragraph" w:styleId="afc">
    <w:name w:val="Document Map"/>
    <w:basedOn w:val="a0"/>
    <w:link w:val="afd"/>
    <w:semiHidden/>
    <w:rsid w:val="00AB7285"/>
    <w:pPr>
      <w:shd w:val="clear" w:color="auto" w:fill="000080"/>
    </w:pPr>
    <w:rPr>
      <w:rFonts w:ascii="Tahoma" w:hAnsi="Tahoma" w:cs="Tahoma"/>
      <w:sz w:val="20"/>
    </w:rPr>
  </w:style>
  <w:style w:type="character" w:customStyle="1" w:styleId="afd">
    <w:name w:val="Схема документа Знак"/>
    <w:basedOn w:val="a1"/>
    <w:link w:val="afc"/>
    <w:semiHidden/>
    <w:rsid w:val="00AB72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AB7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Unresolved Mention"/>
    <w:basedOn w:val="a1"/>
    <w:uiPriority w:val="99"/>
    <w:semiHidden/>
    <w:unhideWhenUsed/>
    <w:rsid w:val="00AB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emf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User</cp:lastModifiedBy>
  <cp:revision>7</cp:revision>
  <cp:lastPrinted>2021-10-12T11:33:00Z</cp:lastPrinted>
  <dcterms:created xsi:type="dcterms:W3CDTF">2021-10-12T06:49:00Z</dcterms:created>
  <dcterms:modified xsi:type="dcterms:W3CDTF">2021-11-16T12:18:00Z</dcterms:modified>
</cp:coreProperties>
</file>