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E44">
        <w:rPr>
          <w:sz w:val="28"/>
          <w:szCs w:val="28"/>
        </w:rPr>
        <w:t>РОССИЙСКАЯ ФЕДЕРАЦИЯ</w:t>
      </w:r>
    </w:p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E44">
        <w:rPr>
          <w:sz w:val="28"/>
          <w:szCs w:val="28"/>
        </w:rPr>
        <w:t>РОСТОВСКАЯ ОБЛАСТЬ</w:t>
      </w:r>
    </w:p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E44">
        <w:rPr>
          <w:sz w:val="28"/>
          <w:szCs w:val="28"/>
        </w:rPr>
        <w:t>МУНИЦИПАЛЬНОЕ ОБРАЗОВАНИЕ «МИЛЛЕРОВСКОЕ ГОРОДСКОЕ ПОСЕЛЕНИЕ»</w:t>
      </w:r>
    </w:p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762E44">
        <w:rPr>
          <w:noProof/>
          <w:sz w:val="28"/>
        </w:rPr>
        <w:drawing>
          <wp:inline distT="0" distB="0" distL="0" distR="0" wp14:anchorId="03D7C2A6" wp14:editId="07530564">
            <wp:extent cx="647700" cy="807720"/>
            <wp:effectExtent l="0" t="0" r="0" b="0"/>
            <wp:docPr id="3" name="Рисунок 3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44" w:rsidRPr="00762E44" w:rsidRDefault="00762E44" w:rsidP="00762E44">
      <w:pPr>
        <w:keepNext/>
        <w:jc w:val="center"/>
        <w:outlineLvl w:val="2"/>
        <w:rPr>
          <w:sz w:val="36"/>
          <w:szCs w:val="44"/>
        </w:rPr>
      </w:pPr>
      <w:r w:rsidRPr="00762E44">
        <w:rPr>
          <w:sz w:val="36"/>
          <w:szCs w:val="44"/>
        </w:rPr>
        <w:t>АДМИНИСТРАЦИЯ МИЛЛЕРОВСКОГО ГОРОДСКОГО ПОСЕЛЕНИЯ</w:t>
      </w:r>
    </w:p>
    <w:p w:rsidR="00762E44" w:rsidRPr="00762E44" w:rsidRDefault="00762E44" w:rsidP="00F91B9B">
      <w:pPr>
        <w:spacing w:line="192" w:lineRule="auto"/>
        <w:jc w:val="center"/>
        <w:rPr>
          <w:spacing w:val="20"/>
          <w:sz w:val="26"/>
          <w:szCs w:val="26"/>
        </w:rPr>
      </w:pPr>
    </w:p>
    <w:p w:rsidR="00762E44" w:rsidRPr="00762E44" w:rsidRDefault="00762E44" w:rsidP="00762E44">
      <w:pPr>
        <w:keepNext/>
        <w:jc w:val="center"/>
        <w:outlineLvl w:val="0"/>
        <w:rPr>
          <w:sz w:val="36"/>
          <w:szCs w:val="36"/>
        </w:rPr>
      </w:pPr>
      <w:r w:rsidRPr="00762E44">
        <w:rPr>
          <w:sz w:val="36"/>
          <w:szCs w:val="36"/>
        </w:rPr>
        <w:t>ПОСТАНОВЛЕНИ</w:t>
      </w:r>
      <w:r w:rsidR="002A20FF">
        <w:rPr>
          <w:sz w:val="36"/>
          <w:szCs w:val="36"/>
        </w:rPr>
        <w:t>Е</w:t>
      </w:r>
      <w:r w:rsidRPr="00762E44">
        <w:rPr>
          <w:sz w:val="36"/>
          <w:szCs w:val="36"/>
        </w:rPr>
        <w:t xml:space="preserve"> </w:t>
      </w:r>
    </w:p>
    <w:p w:rsidR="00762E44" w:rsidRPr="00762E44" w:rsidRDefault="00762E44" w:rsidP="00F91B9B">
      <w:pPr>
        <w:spacing w:line="192" w:lineRule="auto"/>
        <w:jc w:val="center"/>
        <w:rPr>
          <w:spacing w:val="38"/>
          <w:sz w:val="26"/>
          <w:szCs w:val="26"/>
        </w:rPr>
      </w:pPr>
    </w:p>
    <w:p w:rsidR="00E4254D" w:rsidRPr="00E4254D" w:rsidRDefault="000A1E41" w:rsidP="00E4254D">
      <w:pPr>
        <w:rPr>
          <w:sz w:val="28"/>
          <w:szCs w:val="28"/>
        </w:rPr>
      </w:pPr>
      <w:r>
        <w:rPr>
          <w:sz w:val="28"/>
          <w:szCs w:val="28"/>
        </w:rPr>
        <w:t>от 07.10.2022</w:t>
      </w:r>
      <w:r w:rsidR="00E4254D" w:rsidRPr="00E425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№ 475</w:t>
      </w:r>
    </w:p>
    <w:p w:rsidR="00E4254D" w:rsidRPr="00E4254D" w:rsidRDefault="00E4254D" w:rsidP="00F91B9B">
      <w:pPr>
        <w:spacing w:line="192" w:lineRule="auto"/>
        <w:jc w:val="center"/>
        <w:rPr>
          <w:sz w:val="26"/>
          <w:szCs w:val="26"/>
        </w:rPr>
      </w:pPr>
    </w:p>
    <w:p w:rsidR="00E4254D" w:rsidRPr="00E4254D" w:rsidRDefault="00E4254D" w:rsidP="00E4254D">
      <w:pPr>
        <w:jc w:val="center"/>
        <w:rPr>
          <w:sz w:val="28"/>
          <w:szCs w:val="28"/>
        </w:rPr>
      </w:pPr>
      <w:r w:rsidRPr="00E4254D">
        <w:rPr>
          <w:sz w:val="28"/>
          <w:szCs w:val="28"/>
        </w:rPr>
        <w:t>г. Миллерово</w:t>
      </w:r>
    </w:p>
    <w:p w:rsidR="00E4254D" w:rsidRPr="00E4254D" w:rsidRDefault="00E4254D" w:rsidP="00F91B9B">
      <w:pPr>
        <w:spacing w:line="192" w:lineRule="auto"/>
        <w:jc w:val="center"/>
        <w:rPr>
          <w:color w:val="000000"/>
          <w:sz w:val="28"/>
        </w:rPr>
      </w:pPr>
    </w:p>
    <w:p w:rsidR="00E4254D" w:rsidRPr="00E4254D" w:rsidRDefault="00E4254D" w:rsidP="00E4254D">
      <w:pPr>
        <w:ind w:right="3826"/>
        <w:jc w:val="both"/>
        <w:rPr>
          <w:color w:val="000000"/>
          <w:sz w:val="28"/>
          <w:szCs w:val="24"/>
        </w:rPr>
      </w:pPr>
      <w:r w:rsidRPr="00E4254D">
        <w:rPr>
          <w:color w:val="000000"/>
          <w:sz w:val="28"/>
        </w:rPr>
        <w:t>О внесении изменений в постановление Администрации Миллеровского городского поселения от 29.12.2021 № 498 «Об утверждении муниципального задания МАУК МГП «Центр культуры и досуга» на 2022 год и плановый период 2023 и 2024 годов»</w:t>
      </w:r>
    </w:p>
    <w:p w:rsidR="00E4254D" w:rsidRPr="00E4254D" w:rsidRDefault="00E4254D" w:rsidP="00F91B9B">
      <w:pPr>
        <w:spacing w:line="192" w:lineRule="auto"/>
        <w:jc w:val="both"/>
        <w:rPr>
          <w:color w:val="000000"/>
          <w:sz w:val="28"/>
        </w:rPr>
      </w:pPr>
    </w:p>
    <w:p w:rsidR="00E4254D" w:rsidRPr="00E4254D" w:rsidRDefault="00E4254D" w:rsidP="00E4254D">
      <w:pPr>
        <w:ind w:firstLine="709"/>
        <w:jc w:val="both"/>
        <w:rPr>
          <w:sz w:val="28"/>
          <w:szCs w:val="28"/>
        </w:rPr>
      </w:pPr>
      <w:r w:rsidRPr="00E4254D">
        <w:rPr>
          <w:sz w:val="28"/>
          <w:szCs w:val="28"/>
        </w:rPr>
        <w:t xml:space="preserve">В соответствии с пунктами 3,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 решением Собрания депутатов Миллеровского городского поселения от 27.05.2022 № 66 «О внесении изменений в решение Собрания депутатов Миллеровского городского поселения от 24.11.2014 № 105 «О земельном налоге», </w:t>
      </w:r>
      <w:r w:rsidRPr="00E4254D">
        <w:rPr>
          <w:color w:val="000000"/>
          <w:sz w:val="28"/>
        </w:rPr>
        <w:t>решением Собрания депутатов Миллеровского городского поселения от 18.08.2022 № 87  «О внесении изменений в решение Собрания депутатов Миллеровского городского поселения от 29 декабря 2021 года № 25 «О бюджете Миллеровского городского поселения на 2022 год и на плановый период 2023 и 2024 годов»,</w:t>
      </w:r>
      <w:r w:rsidRPr="00E4254D">
        <w:rPr>
          <w:sz w:val="28"/>
          <w:szCs w:val="28"/>
        </w:rPr>
        <w:t xml:space="preserve"> Уставом муниципального образования «Миллеровское городское поселение», Администрация Миллеровского городского поселения</w:t>
      </w:r>
      <w:r w:rsidRPr="00E4254D">
        <w:rPr>
          <w:color w:val="000000"/>
          <w:spacing w:val="-24"/>
          <w:sz w:val="28"/>
        </w:rPr>
        <w:t xml:space="preserve"> </w:t>
      </w:r>
    </w:p>
    <w:p w:rsidR="00F91B9B" w:rsidRDefault="00F91B9B" w:rsidP="00F91B9B">
      <w:pPr>
        <w:tabs>
          <w:tab w:val="left" w:pos="567"/>
          <w:tab w:val="left" w:pos="709"/>
        </w:tabs>
        <w:spacing w:line="192" w:lineRule="auto"/>
        <w:jc w:val="center"/>
        <w:rPr>
          <w:color w:val="000000"/>
          <w:sz w:val="28"/>
        </w:rPr>
      </w:pPr>
    </w:p>
    <w:p w:rsidR="00E4254D" w:rsidRDefault="00E4254D" w:rsidP="00F91B9B">
      <w:pPr>
        <w:tabs>
          <w:tab w:val="left" w:pos="567"/>
          <w:tab w:val="left" w:pos="709"/>
        </w:tabs>
        <w:jc w:val="center"/>
        <w:rPr>
          <w:color w:val="000000"/>
          <w:sz w:val="28"/>
        </w:rPr>
      </w:pPr>
      <w:r w:rsidRPr="00E4254D">
        <w:rPr>
          <w:color w:val="000000"/>
          <w:sz w:val="28"/>
        </w:rPr>
        <w:t>ПОСТАНОВЛЯЕТ:</w:t>
      </w:r>
    </w:p>
    <w:p w:rsidR="0064432E" w:rsidRPr="00E4254D" w:rsidRDefault="0064432E" w:rsidP="00F91B9B">
      <w:pPr>
        <w:spacing w:line="192" w:lineRule="auto"/>
        <w:jc w:val="center"/>
        <w:rPr>
          <w:color w:val="000000"/>
          <w:sz w:val="28"/>
        </w:rPr>
      </w:pPr>
    </w:p>
    <w:p w:rsidR="0064432E" w:rsidRDefault="00E4254D" w:rsidP="0064432E">
      <w:pPr>
        <w:ind w:firstLine="709"/>
        <w:jc w:val="both"/>
        <w:rPr>
          <w:kern w:val="2"/>
          <w:sz w:val="28"/>
          <w:szCs w:val="28"/>
        </w:rPr>
      </w:pPr>
      <w:r w:rsidRPr="00E4254D">
        <w:rPr>
          <w:kern w:val="2"/>
          <w:sz w:val="28"/>
          <w:szCs w:val="28"/>
        </w:rPr>
        <w:t>1. Внести изменения:</w:t>
      </w:r>
    </w:p>
    <w:p w:rsidR="0064432E" w:rsidRDefault="00E4254D" w:rsidP="0064432E">
      <w:pPr>
        <w:ind w:firstLine="709"/>
        <w:jc w:val="both"/>
        <w:rPr>
          <w:color w:val="000000"/>
          <w:sz w:val="28"/>
        </w:rPr>
      </w:pPr>
      <w:r w:rsidRPr="00E4254D">
        <w:rPr>
          <w:kern w:val="2"/>
          <w:sz w:val="28"/>
          <w:szCs w:val="28"/>
        </w:rPr>
        <w:t>1.1. в част</w:t>
      </w:r>
      <w:r w:rsidR="009C24B0">
        <w:rPr>
          <w:kern w:val="2"/>
          <w:sz w:val="28"/>
          <w:szCs w:val="28"/>
        </w:rPr>
        <w:t>и</w:t>
      </w:r>
      <w:r w:rsidRPr="00E4254D">
        <w:rPr>
          <w:kern w:val="2"/>
          <w:sz w:val="28"/>
          <w:szCs w:val="28"/>
        </w:rPr>
        <w:t xml:space="preserve"> 1 </w:t>
      </w:r>
      <w:r w:rsidRPr="00E4254D">
        <w:rPr>
          <w:color w:val="000000"/>
          <w:sz w:val="28"/>
        </w:rPr>
        <w:t xml:space="preserve">муниципального задания на 2022 год и плановый период </w:t>
      </w:r>
    </w:p>
    <w:p w:rsidR="00153CC0" w:rsidRPr="0064432E" w:rsidRDefault="00E4254D" w:rsidP="00F91B9B">
      <w:pPr>
        <w:jc w:val="both"/>
        <w:rPr>
          <w:kern w:val="2"/>
          <w:sz w:val="28"/>
          <w:szCs w:val="28"/>
        </w:rPr>
      </w:pPr>
      <w:r w:rsidRPr="00E4254D">
        <w:rPr>
          <w:color w:val="000000"/>
          <w:sz w:val="28"/>
        </w:rPr>
        <w:lastRenderedPageBreak/>
        <w:t>2023 и 2024 годов, утвержденного постановлением</w:t>
      </w:r>
      <w:r w:rsidRPr="00E4254D">
        <w:rPr>
          <w:sz w:val="28"/>
          <w:szCs w:val="28"/>
        </w:rPr>
        <w:t xml:space="preserve"> Администрации Миллеровского городского поселения </w:t>
      </w:r>
      <w:r w:rsidRPr="00E4254D">
        <w:rPr>
          <w:color w:val="000000"/>
          <w:sz w:val="28"/>
        </w:rPr>
        <w:t xml:space="preserve">от 29.12.2021 № 498 «Об утверждении муниципального задания МАУК МГП «Центр культуры и досуга» на 2022 год и плановый период 2023 и 2024 годов» </w:t>
      </w:r>
      <w:r w:rsidR="00153CC0">
        <w:rPr>
          <w:color w:val="000000"/>
          <w:sz w:val="28"/>
        </w:rPr>
        <w:t xml:space="preserve">заменив </w:t>
      </w:r>
      <w:r w:rsidR="00153CC0" w:rsidRPr="00E4254D">
        <w:rPr>
          <w:color w:val="000000"/>
          <w:sz w:val="28"/>
        </w:rPr>
        <w:t>цифры «</w:t>
      </w:r>
      <w:r w:rsidR="00153CC0">
        <w:rPr>
          <w:color w:val="000000"/>
          <w:sz w:val="28"/>
        </w:rPr>
        <w:t>101</w:t>
      </w:r>
      <w:r w:rsidR="00153CC0" w:rsidRPr="00E4254D">
        <w:rPr>
          <w:color w:val="000000"/>
          <w:sz w:val="28"/>
        </w:rPr>
        <w:t>» на цифры «</w:t>
      </w:r>
      <w:r w:rsidR="00153CC0">
        <w:rPr>
          <w:color w:val="000000"/>
          <w:sz w:val="28"/>
        </w:rPr>
        <w:t>0</w:t>
      </w:r>
      <w:r w:rsidR="00153CC0" w:rsidRPr="00E4254D">
        <w:rPr>
          <w:color w:val="000000"/>
          <w:sz w:val="28"/>
        </w:rPr>
        <w:t>»</w:t>
      </w:r>
      <w:r w:rsidR="00153CC0">
        <w:rPr>
          <w:color w:val="000000"/>
          <w:sz w:val="28"/>
        </w:rPr>
        <w:t xml:space="preserve">, </w:t>
      </w:r>
      <w:r w:rsidR="00153CC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49500</w:t>
      </w:r>
      <w:r w:rsidR="00153CC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49600</w:t>
      </w:r>
      <w:r w:rsidR="00153CC0" w:rsidRPr="00E4254D">
        <w:rPr>
          <w:color w:val="000000"/>
          <w:sz w:val="28"/>
        </w:rPr>
        <w:t>»</w:t>
      </w:r>
      <w:r w:rsidR="00153CC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50500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>, п</w:t>
      </w:r>
      <w:r w:rsidR="00153CC0">
        <w:rPr>
          <w:color w:val="000000"/>
          <w:sz w:val="28"/>
        </w:rPr>
        <w:t xml:space="preserve">оказатель </w:t>
      </w:r>
      <w:r w:rsidR="00153CC0" w:rsidRPr="00E4254D">
        <w:rPr>
          <w:color w:val="000000"/>
          <w:sz w:val="28"/>
        </w:rPr>
        <w:t xml:space="preserve"> «</w:t>
      </w:r>
      <w:r w:rsidR="00153CC0">
        <w:rPr>
          <w:color w:val="000000"/>
          <w:sz w:val="28"/>
        </w:rPr>
        <w:t>бесплатно</w:t>
      </w:r>
      <w:r w:rsidR="00153CC0" w:rsidRPr="00E4254D">
        <w:rPr>
          <w:color w:val="000000"/>
          <w:sz w:val="28"/>
        </w:rPr>
        <w:t xml:space="preserve">» на </w:t>
      </w:r>
      <w:r w:rsidR="00153CC0">
        <w:rPr>
          <w:color w:val="000000"/>
          <w:sz w:val="28"/>
        </w:rPr>
        <w:t>показатель</w:t>
      </w:r>
      <w:r w:rsidR="00153CC0" w:rsidRPr="00E4254D">
        <w:rPr>
          <w:color w:val="000000"/>
          <w:sz w:val="28"/>
        </w:rPr>
        <w:t xml:space="preserve"> «</w:t>
      </w:r>
      <w:r w:rsidR="00153CC0">
        <w:rPr>
          <w:color w:val="000000"/>
          <w:sz w:val="28"/>
        </w:rPr>
        <w:t>-</w:t>
      </w:r>
      <w:r w:rsidR="00153CC0" w:rsidRPr="00E4254D">
        <w:rPr>
          <w:color w:val="000000"/>
          <w:sz w:val="28"/>
        </w:rPr>
        <w:t>»</w:t>
      </w:r>
      <w:r w:rsidR="00153CC0">
        <w:rPr>
          <w:color w:val="000000"/>
          <w:sz w:val="28"/>
        </w:rPr>
        <w:t xml:space="preserve">, </w:t>
      </w:r>
      <w:r w:rsidR="00153CC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2475</w:t>
      </w:r>
      <w:r w:rsidR="00153CC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2480</w:t>
      </w:r>
      <w:r w:rsidR="00153CC0" w:rsidRPr="00E4254D">
        <w:rPr>
          <w:color w:val="000000"/>
          <w:sz w:val="28"/>
        </w:rPr>
        <w:t>»</w:t>
      </w:r>
      <w:r w:rsidR="00153CC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27,8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72,2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42,6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8,1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13,2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36,1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15000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показатель </w:t>
      </w:r>
      <w:r w:rsidR="009C24B0" w:rsidRPr="00E4254D">
        <w:rPr>
          <w:color w:val="000000"/>
          <w:sz w:val="28"/>
        </w:rPr>
        <w:t xml:space="preserve"> «</w:t>
      </w:r>
      <w:r w:rsidR="009C24B0">
        <w:rPr>
          <w:color w:val="000000"/>
          <w:sz w:val="28"/>
        </w:rPr>
        <w:t>бесплатно</w:t>
      </w:r>
      <w:r w:rsidR="009C24B0" w:rsidRPr="00E4254D">
        <w:rPr>
          <w:color w:val="000000"/>
          <w:sz w:val="28"/>
        </w:rPr>
        <w:t xml:space="preserve">» на </w:t>
      </w:r>
      <w:r w:rsidR="009C24B0">
        <w:rPr>
          <w:color w:val="000000"/>
          <w:sz w:val="28"/>
        </w:rPr>
        <w:t>показатель</w:t>
      </w:r>
      <w:r w:rsidR="009C24B0" w:rsidRPr="00E4254D">
        <w:rPr>
          <w:color w:val="000000"/>
          <w:sz w:val="28"/>
        </w:rPr>
        <w:t xml:space="preserve"> «</w:t>
      </w:r>
      <w:r w:rsidR="009C24B0">
        <w:rPr>
          <w:color w:val="000000"/>
          <w:sz w:val="28"/>
        </w:rPr>
        <w:t>-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>;</w:t>
      </w:r>
    </w:p>
    <w:p w:rsidR="009C24B0" w:rsidRDefault="00E4254D" w:rsidP="009C24B0">
      <w:pPr>
        <w:ind w:firstLine="709"/>
        <w:jc w:val="both"/>
        <w:rPr>
          <w:color w:val="000000"/>
          <w:sz w:val="28"/>
        </w:rPr>
      </w:pPr>
      <w:r w:rsidRPr="009C24B0">
        <w:rPr>
          <w:color w:val="000000"/>
          <w:sz w:val="28"/>
        </w:rPr>
        <w:t>1</w:t>
      </w:r>
      <w:r w:rsidRPr="00E4254D">
        <w:rPr>
          <w:color w:val="000000"/>
          <w:sz w:val="28"/>
        </w:rPr>
        <w:t xml:space="preserve">.2. в </w:t>
      </w:r>
      <w:r w:rsidR="009C24B0">
        <w:rPr>
          <w:color w:val="000000"/>
          <w:sz w:val="28"/>
        </w:rPr>
        <w:t xml:space="preserve">части 2 </w:t>
      </w:r>
      <w:r w:rsidR="009C24B0" w:rsidRPr="00E4254D">
        <w:rPr>
          <w:color w:val="000000"/>
          <w:sz w:val="28"/>
        </w:rPr>
        <w:t>муниципального задания на 2022 год и плановый период 2023 и 2024 годов, утвержденного постановлением</w:t>
      </w:r>
      <w:r w:rsidR="009C24B0" w:rsidRPr="00E4254D">
        <w:rPr>
          <w:sz w:val="28"/>
          <w:szCs w:val="28"/>
        </w:rPr>
        <w:t xml:space="preserve"> Администрации Миллеровского городского поселения </w:t>
      </w:r>
      <w:r w:rsidR="009C24B0" w:rsidRPr="00E4254D">
        <w:rPr>
          <w:color w:val="000000"/>
          <w:sz w:val="28"/>
        </w:rPr>
        <w:t xml:space="preserve">от 29.12.2021 № 498 «Об утверждении муниципального задания МАУК МГП «Центр культуры и досуга» на 2022 год и плановый период 2023 и 2024 годов» </w:t>
      </w:r>
      <w:r w:rsidR="009C24B0">
        <w:rPr>
          <w:color w:val="000000"/>
          <w:sz w:val="28"/>
        </w:rPr>
        <w:t xml:space="preserve">заменив </w:t>
      </w:r>
      <w:proofErr w:type="gramStart"/>
      <w:r w:rsidR="009C24B0">
        <w:rPr>
          <w:color w:val="000000"/>
          <w:sz w:val="28"/>
        </w:rPr>
        <w:t xml:space="preserve">показатель </w:t>
      </w:r>
      <w:r w:rsidR="009C24B0" w:rsidRPr="00E4254D">
        <w:rPr>
          <w:color w:val="000000"/>
          <w:sz w:val="28"/>
        </w:rPr>
        <w:t xml:space="preserve"> «</w:t>
      </w:r>
      <w:proofErr w:type="gramEnd"/>
      <w:r w:rsidR="009C24B0">
        <w:rPr>
          <w:color w:val="000000"/>
          <w:sz w:val="28"/>
        </w:rPr>
        <w:t>не более 2 жалоб на 1000 жителей в год</w:t>
      </w:r>
      <w:r w:rsidR="009C24B0" w:rsidRPr="00E4254D">
        <w:rPr>
          <w:color w:val="000000"/>
          <w:sz w:val="28"/>
        </w:rPr>
        <w:t xml:space="preserve">» на </w:t>
      </w:r>
      <w:r w:rsidR="009C24B0">
        <w:rPr>
          <w:color w:val="000000"/>
          <w:sz w:val="28"/>
        </w:rPr>
        <w:t>показатель</w:t>
      </w:r>
      <w:r w:rsidR="009C24B0" w:rsidRPr="00E4254D">
        <w:rPr>
          <w:color w:val="000000"/>
          <w:sz w:val="28"/>
        </w:rPr>
        <w:t xml:space="preserve"> «</w:t>
      </w:r>
      <w:r w:rsidR="009C24B0">
        <w:rPr>
          <w:color w:val="000000"/>
          <w:sz w:val="28"/>
        </w:rPr>
        <w:t>-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</w:t>
      </w:r>
      <w:r w:rsidR="009C24B0" w:rsidRPr="00E4254D">
        <w:rPr>
          <w:color w:val="000000"/>
          <w:sz w:val="28"/>
        </w:rPr>
        <w:t>цифры «</w:t>
      </w:r>
      <w:r w:rsidR="009C24B0">
        <w:rPr>
          <w:color w:val="000000"/>
          <w:sz w:val="28"/>
        </w:rPr>
        <w:t>18664</w:t>
      </w:r>
      <w:r w:rsidR="009C24B0" w:rsidRPr="00E4254D">
        <w:rPr>
          <w:color w:val="000000"/>
          <w:sz w:val="28"/>
        </w:rPr>
        <w:t>» на цифры «</w:t>
      </w:r>
      <w:r w:rsidR="009C24B0">
        <w:rPr>
          <w:color w:val="000000"/>
          <w:sz w:val="28"/>
        </w:rPr>
        <w:t>0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 xml:space="preserve">, показатель </w:t>
      </w:r>
      <w:r w:rsidR="009C24B0" w:rsidRPr="00E4254D">
        <w:rPr>
          <w:color w:val="000000"/>
          <w:sz w:val="28"/>
        </w:rPr>
        <w:t xml:space="preserve"> «</w:t>
      </w:r>
      <w:r w:rsidR="009C24B0">
        <w:rPr>
          <w:color w:val="000000"/>
          <w:sz w:val="28"/>
        </w:rPr>
        <w:t>бесплатно</w:t>
      </w:r>
      <w:r w:rsidR="009C24B0" w:rsidRPr="00E4254D">
        <w:rPr>
          <w:color w:val="000000"/>
          <w:sz w:val="28"/>
        </w:rPr>
        <w:t xml:space="preserve">» на </w:t>
      </w:r>
      <w:r w:rsidR="009C24B0">
        <w:rPr>
          <w:color w:val="000000"/>
          <w:sz w:val="28"/>
        </w:rPr>
        <w:t>показатель</w:t>
      </w:r>
      <w:r w:rsidR="009C24B0" w:rsidRPr="00E4254D">
        <w:rPr>
          <w:color w:val="000000"/>
          <w:sz w:val="28"/>
        </w:rPr>
        <w:t xml:space="preserve"> «</w:t>
      </w:r>
      <w:r w:rsidR="009C24B0">
        <w:rPr>
          <w:color w:val="000000"/>
          <w:sz w:val="28"/>
        </w:rPr>
        <w:t>-</w:t>
      </w:r>
      <w:r w:rsidR="009C24B0" w:rsidRPr="00E4254D">
        <w:rPr>
          <w:color w:val="000000"/>
          <w:sz w:val="28"/>
        </w:rPr>
        <w:t>»</w:t>
      </w:r>
      <w:r w:rsidR="009C24B0">
        <w:rPr>
          <w:color w:val="000000"/>
          <w:sz w:val="28"/>
        </w:rPr>
        <w:t>.</w:t>
      </w:r>
    </w:p>
    <w:p w:rsidR="00E4254D" w:rsidRPr="00E4254D" w:rsidRDefault="00E4254D" w:rsidP="00E4254D">
      <w:pPr>
        <w:ind w:firstLine="709"/>
        <w:jc w:val="both"/>
        <w:rPr>
          <w:color w:val="000000"/>
          <w:sz w:val="28"/>
        </w:rPr>
      </w:pPr>
      <w:r w:rsidRPr="00E4254D">
        <w:rPr>
          <w:color w:val="000000"/>
          <w:sz w:val="28"/>
        </w:rPr>
        <w:t>2. Утвердить муниципальное задание МАУК МГП «Центр культуры и досуга» на 2022 год и плановый период 2023 и 2024 годов» с изменениями согласно приложению к настоящему постановлению.</w:t>
      </w:r>
    </w:p>
    <w:p w:rsidR="00E4254D" w:rsidRPr="00E4254D" w:rsidRDefault="00E4254D" w:rsidP="00E4254D">
      <w:pPr>
        <w:ind w:firstLine="709"/>
        <w:jc w:val="both"/>
        <w:rPr>
          <w:sz w:val="28"/>
          <w:szCs w:val="28"/>
        </w:rPr>
      </w:pPr>
      <w:r w:rsidRPr="00E4254D">
        <w:rPr>
          <w:bCs/>
          <w:sz w:val="28"/>
          <w:szCs w:val="28"/>
        </w:rPr>
        <w:t xml:space="preserve">3. </w:t>
      </w:r>
      <w:r w:rsidRPr="00E4254D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 с 29.09.2022г.</w:t>
      </w:r>
    </w:p>
    <w:p w:rsidR="00E4254D" w:rsidRPr="00E4254D" w:rsidRDefault="00E4254D" w:rsidP="00E4254D">
      <w:pPr>
        <w:ind w:firstLine="709"/>
        <w:jc w:val="both"/>
        <w:rPr>
          <w:color w:val="000000"/>
          <w:spacing w:val="-24"/>
          <w:sz w:val="28"/>
        </w:rPr>
      </w:pPr>
      <w:r w:rsidRPr="00E4254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4254D" w:rsidRPr="00E4254D" w:rsidRDefault="00E4254D" w:rsidP="00E4254D">
      <w:pPr>
        <w:ind w:left="-567" w:firstLine="851"/>
        <w:jc w:val="both"/>
        <w:rPr>
          <w:sz w:val="28"/>
          <w:szCs w:val="28"/>
        </w:rPr>
      </w:pPr>
    </w:p>
    <w:p w:rsidR="00E4254D" w:rsidRPr="00E4254D" w:rsidRDefault="00E4254D" w:rsidP="00E4254D">
      <w:pPr>
        <w:ind w:left="-567" w:firstLine="851"/>
        <w:jc w:val="both"/>
        <w:rPr>
          <w:sz w:val="28"/>
          <w:szCs w:val="28"/>
        </w:rPr>
      </w:pPr>
    </w:p>
    <w:p w:rsidR="00E4254D" w:rsidRPr="00E4254D" w:rsidRDefault="00E4254D" w:rsidP="00E4254D">
      <w:pPr>
        <w:ind w:left="-567" w:firstLine="851"/>
        <w:jc w:val="both"/>
        <w:rPr>
          <w:sz w:val="28"/>
          <w:szCs w:val="28"/>
        </w:rPr>
      </w:pPr>
    </w:p>
    <w:p w:rsidR="00E4254D" w:rsidRPr="00E4254D" w:rsidRDefault="00E4254D" w:rsidP="00E4254D">
      <w:pPr>
        <w:jc w:val="both"/>
        <w:rPr>
          <w:bCs/>
          <w:sz w:val="28"/>
          <w:szCs w:val="28"/>
        </w:rPr>
      </w:pPr>
      <w:r w:rsidRPr="00E4254D">
        <w:rPr>
          <w:bCs/>
          <w:sz w:val="28"/>
          <w:szCs w:val="28"/>
        </w:rPr>
        <w:t>Глава Администрации</w:t>
      </w:r>
    </w:p>
    <w:p w:rsidR="00E4254D" w:rsidRPr="00E4254D" w:rsidRDefault="00E4254D" w:rsidP="00E4254D">
      <w:pPr>
        <w:jc w:val="both"/>
        <w:rPr>
          <w:bCs/>
          <w:sz w:val="28"/>
          <w:szCs w:val="28"/>
        </w:rPr>
        <w:sectPr w:rsidR="00E4254D" w:rsidRPr="00E4254D">
          <w:pgSz w:w="11909" w:h="16834"/>
          <w:pgMar w:top="1134" w:right="851" w:bottom="1134" w:left="1701" w:header="709" w:footer="709" w:gutter="0"/>
          <w:cols w:space="720"/>
        </w:sectPr>
      </w:pPr>
      <w:r w:rsidRPr="00E4254D">
        <w:rPr>
          <w:bCs/>
          <w:sz w:val="28"/>
          <w:szCs w:val="28"/>
        </w:rPr>
        <w:t xml:space="preserve">Миллеровского городского поселения                        </w:t>
      </w:r>
      <w:r>
        <w:rPr>
          <w:bCs/>
          <w:sz w:val="28"/>
          <w:szCs w:val="28"/>
        </w:rPr>
        <w:t xml:space="preserve">                   В.В. Зинченко</w:t>
      </w:r>
    </w:p>
    <w:p w:rsidR="0015477C" w:rsidRDefault="0015477C" w:rsidP="00E4254D">
      <w:pPr>
        <w:widowControl w:val="0"/>
        <w:tabs>
          <w:tab w:val="left" w:pos="11199"/>
        </w:tabs>
        <w:spacing w:line="228" w:lineRule="auto"/>
        <w:jc w:val="right"/>
        <w:rPr>
          <w:sz w:val="24"/>
          <w:szCs w:val="24"/>
        </w:rPr>
      </w:pPr>
      <w:r w:rsidRPr="00A52E4D">
        <w:rPr>
          <w:sz w:val="24"/>
          <w:szCs w:val="24"/>
        </w:rPr>
        <w:lastRenderedPageBreak/>
        <w:t xml:space="preserve"> </w:t>
      </w:r>
      <w:r w:rsidR="005B4464" w:rsidRPr="00A52E4D">
        <w:rPr>
          <w:sz w:val="24"/>
          <w:szCs w:val="24"/>
        </w:rPr>
        <w:t xml:space="preserve">Приложение </w:t>
      </w:r>
    </w:p>
    <w:p w:rsidR="005B4464" w:rsidRPr="00A52E4D" w:rsidRDefault="0015477C" w:rsidP="00E4254D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Миллеровского городского поселения от </w:t>
      </w:r>
      <w:r w:rsidR="000A1E41">
        <w:rPr>
          <w:sz w:val="24"/>
          <w:szCs w:val="24"/>
        </w:rPr>
        <w:t xml:space="preserve">07.10.2022 </w:t>
      </w:r>
      <w:r>
        <w:rPr>
          <w:sz w:val="24"/>
          <w:szCs w:val="24"/>
        </w:rPr>
        <w:t xml:space="preserve">№ </w:t>
      </w:r>
      <w:r w:rsidR="000A1E41">
        <w:rPr>
          <w:sz w:val="24"/>
          <w:szCs w:val="24"/>
        </w:rPr>
        <w:t>475</w:t>
      </w:r>
      <w:bookmarkStart w:id="0" w:name="_GoBack"/>
      <w:bookmarkEnd w:id="0"/>
    </w:p>
    <w:p w:rsidR="005B4464" w:rsidRPr="00A52E4D" w:rsidRDefault="005B4464" w:rsidP="00E4254D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2"/>
          <w:szCs w:val="22"/>
        </w:rPr>
      </w:pPr>
    </w:p>
    <w:p w:rsidR="0015477C" w:rsidRDefault="005B4464" w:rsidP="0015477C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УТВЕРЖДАЮ</w:t>
      </w:r>
    </w:p>
    <w:p w:rsidR="005B4464" w:rsidRPr="00A52E4D" w:rsidRDefault="005B4464" w:rsidP="0015477C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Руководитель</w:t>
      </w:r>
    </w:p>
    <w:p w:rsidR="0015477C" w:rsidRDefault="005B446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(уполномоченное лицо)</w:t>
      </w:r>
    </w:p>
    <w:p w:rsidR="00E36304" w:rsidRPr="00E36304" w:rsidRDefault="00E3630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16"/>
          <w:szCs w:val="16"/>
        </w:rPr>
      </w:pPr>
    </w:p>
    <w:p w:rsidR="005B4464" w:rsidRPr="00A52E4D" w:rsidRDefault="0015477C" w:rsidP="0015477C">
      <w:pPr>
        <w:widowControl w:val="0"/>
        <w:tabs>
          <w:tab w:val="left" w:pos="11199"/>
        </w:tabs>
        <w:spacing w:line="228" w:lineRule="auto"/>
        <w:ind w:left="8931"/>
        <w:rPr>
          <w:sz w:val="22"/>
          <w:szCs w:val="22"/>
        </w:rPr>
      </w:pPr>
      <w:r w:rsidRPr="0015477C">
        <w:rPr>
          <w:sz w:val="22"/>
          <w:szCs w:val="22"/>
          <w:u w:val="single"/>
        </w:rPr>
        <w:t>Администрация Миллеровского городского поселения</w:t>
      </w:r>
      <w:r>
        <w:rPr>
          <w:sz w:val="22"/>
          <w:szCs w:val="22"/>
        </w:rPr>
        <w:t xml:space="preserve"> </w:t>
      </w:r>
    </w:p>
    <w:p w:rsidR="005B4464" w:rsidRPr="00A52E4D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(наименование органа, осуществляющего функции и полномочия учредителя, главного распорядителя средств бюджета)</w:t>
      </w:r>
    </w:p>
    <w:p w:rsidR="005B4464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</w:p>
    <w:p w:rsidR="00E36304" w:rsidRPr="00A919B9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>Глава Администрации</w:t>
      </w:r>
    </w:p>
    <w:p w:rsid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 xml:space="preserve">Миллеровского </w:t>
      </w:r>
    </w:p>
    <w:p w:rsidR="00E36304" w:rsidRP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E36304">
        <w:rPr>
          <w:kern w:val="2"/>
          <w:sz w:val="24"/>
          <w:szCs w:val="24"/>
        </w:rPr>
        <w:t xml:space="preserve">городского поселения                               </w:t>
      </w:r>
      <w:r>
        <w:rPr>
          <w:kern w:val="2"/>
          <w:sz w:val="24"/>
          <w:szCs w:val="24"/>
        </w:rPr>
        <w:t>Зинченко</w:t>
      </w:r>
      <w:r w:rsidRPr="00E36304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В</w:t>
      </w:r>
      <w:r w:rsidRPr="00E36304"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>В</w:t>
      </w:r>
    </w:p>
    <w:p w:rsidR="005B4464" w:rsidRPr="00A52E4D" w:rsidRDefault="005B4464" w:rsidP="00E36304">
      <w:pPr>
        <w:widowControl w:val="0"/>
        <w:tabs>
          <w:tab w:val="left" w:pos="11199"/>
        </w:tabs>
        <w:spacing w:line="228" w:lineRule="auto"/>
        <w:ind w:left="9356"/>
        <w:rPr>
          <w:sz w:val="22"/>
          <w:szCs w:val="22"/>
        </w:rPr>
      </w:pPr>
      <w:r w:rsidRPr="00A52E4D">
        <w:rPr>
          <w:sz w:val="22"/>
          <w:szCs w:val="22"/>
        </w:rPr>
        <w:t xml:space="preserve">___________   </w:t>
      </w:r>
      <w:r w:rsidR="00E36304">
        <w:rPr>
          <w:sz w:val="22"/>
          <w:szCs w:val="22"/>
        </w:rPr>
        <w:t xml:space="preserve">             </w:t>
      </w:r>
      <w:r w:rsidRPr="00A52E4D">
        <w:rPr>
          <w:sz w:val="22"/>
          <w:szCs w:val="22"/>
        </w:rPr>
        <w:t>___________     _______________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22"/>
          <w:szCs w:val="22"/>
        </w:rPr>
      </w:pPr>
      <w:r w:rsidRPr="00A52E4D">
        <w:rPr>
          <w:sz w:val="22"/>
          <w:szCs w:val="22"/>
        </w:rPr>
        <w:t xml:space="preserve"> (</w:t>
      </w:r>
      <w:proofErr w:type="gramStart"/>
      <w:r w:rsidRPr="00A52E4D">
        <w:rPr>
          <w:sz w:val="22"/>
          <w:szCs w:val="22"/>
        </w:rPr>
        <w:t xml:space="preserve">должность)   </w:t>
      </w:r>
      <w:proofErr w:type="gramEnd"/>
      <w:r w:rsidRPr="00A52E4D">
        <w:rPr>
          <w:sz w:val="22"/>
          <w:szCs w:val="22"/>
        </w:rPr>
        <w:t xml:space="preserve">  </w:t>
      </w:r>
      <w:r w:rsidR="00E36304">
        <w:rPr>
          <w:sz w:val="22"/>
          <w:szCs w:val="22"/>
        </w:rPr>
        <w:t xml:space="preserve">            </w:t>
      </w:r>
      <w:r w:rsidRPr="00A52E4D">
        <w:rPr>
          <w:sz w:val="22"/>
          <w:szCs w:val="22"/>
        </w:rPr>
        <w:t xml:space="preserve"> (подпись)    </w:t>
      </w:r>
      <w:r w:rsidR="00E36304">
        <w:rPr>
          <w:sz w:val="22"/>
          <w:szCs w:val="22"/>
        </w:rPr>
        <w:t xml:space="preserve"> </w:t>
      </w:r>
      <w:r w:rsidRPr="00A52E4D">
        <w:rPr>
          <w:sz w:val="22"/>
          <w:szCs w:val="22"/>
        </w:rPr>
        <w:t xml:space="preserve"> </w:t>
      </w:r>
      <w:r w:rsidRPr="00A52E4D">
        <w:rPr>
          <w:spacing w:val="-10"/>
          <w:kern w:val="24"/>
          <w:sz w:val="22"/>
          <w:szCs w:val="22"/>
        </w:rPr>
        <w:t>(расшифровка подписи)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«_____» ___________________ 20 ___ г.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p w:rsidR="005B4464" w:rsidRPr="00A52E4D" w:rsidRDefault="00DE5004" w:rsidP="005B4464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bookmarkStart w:id="1" w:name="bookmark0"/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7C05E" wp14:editId="4CDBA306">
                <wp:simplePos x="0" y="0"/>
                <wp:positionH relativeFrom="column">
                  <wp:posOffset>7259955</wp:posOffset>
                </wp:positionH>
                <wp:positionV relativeFrom="paragraph">
                  <wp:posOffset>337820</wp:posOffset>
                </wp:positionV>
                <wp:extent cx="2070100" cy="2047875"/>
                <wp:effectExtent l="0" t="0" r="635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F91B9B" w:rsidRPr="008A4AA1" w:rsidTr="005B4464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91B9B" w:rsidRPr="008A4AA1" w:rsidRDefault="00F91B9B" w:rsidP="005B4464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91B9B" w:rsidRPr="008A4AA1" w:rsidRDefault="00F91B9B" w:rsidP="005B4464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416BD6">
                                  <w:pPr>
                                    <w:jc w:val="center"/>
                                  </w:pPr>
                                  <w:r>
                                    <w:t>01.01.2022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431"/>
                              </w:trPr>
                              <w:tc>
                                <w:tcPr>
                                  <w:tcW w:w="15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F91B9B" w:rsidRPr="008A4AA1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416BD6">
                                  <w:pPr>
                                    <w:jc w:val="center"/>
                                  </w:pPr>
                                  <w:r>
                                    <w:t>31.12.2024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355"/>
                              </w:trPr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C51F3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jc w:val="center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F91B9B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91B9B" w:rsidRPr="008A4AA1" w:rsidRDefault="00F91B9B" w:rsidP="005B446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1B9B" w:rsidRPr="008A4AA1" w:rsidRDefault="00F91B9B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91B9B" w:rsidRPr="004555ED" w:rsidRDefault="00F91B9B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7C0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1.65pt;margin-top:26.6pt;width:163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50ggIAABA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" stroked="f">
                <v:textbox>
                  <w:txbxContent>
                    <w:tbl>
                      <w:tblPr>
                        <w:tblW w:w="303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F91B9B" w:rsidRPr="008A4AA1" w:rsidTr="005B4464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91B9B" w:rsidRPr="008A4AA1" w:rsidRDefault="00F91B9B" w:rsidP="005B4464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F91B9B" w:rsidRPr="008A4AA1" w:rsidRDefault="00F91B9B" w:rsidP="005B4464">
                            <w:r w:rsidRPr="008A4AA1">
                              <w:t>Коды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416BD6">
                            <w:pPr>
                              <w:jc w:val="center"/>
                            </w:pPr>
                            <w:r>
                              <w:t>01.01.2022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431"/>
                        </w:trPr>
                        <w:tc>
                          <w:tcPr>
                            <w:tcW w:w="15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Default="00F91B9B" w:rsidP="005B4464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F91B9B" w:rsidRPr="008A4AA1" w:rsidRDefault="00F91B9B" w:rsidP="005B4464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416BD6">
                            <w:pPr>
                              <w:jc w:val="center"/>
                            </w:pPr>
                            <w:r>
                              <w:t>31.12.2024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355"/>
                        </w:trPr>
                        <w:tc>
                          <w:tcPr>
                            <w:tcW w:w="1529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C51F3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c>
                      </w:tr>
                      <w:tr w:rsidR="00F91B9B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91B9B" w:rsidRPr="008A4AA1" w:rsidRDefault="00F91B9B" w:rsidP="005B446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1B9B" w:rsidRPr="008A4AA1" w:rsidRDefault="00F91B9B" w:rsidP="005B44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91B9B" w:rsidRPr="004555ED" w:rsidRDefault="00F91B9B" w:rsidP="005B4464"/>
                  </w:txbxContent>
                </v:textbox>
              </v:shape>
            </w:pict>
          </mc:Fallback>
        </mc:AlternateContent>
      </w: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A04F5" wp14:editId="186CF470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B9B" w:rsidRDefault="00F91B9B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04F5" id="Надпись 2" o:spid="_x0000_s1027" type="#_x0000_t202" style="position:absolute;left:0;text-align:left;margin-left:493.5pt;margin-top:15pt;width:51.25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">
                <v:textbox>
                  <w:txbxContent>
                    <w:p w:rsidR="00F91B9B" w:rsidRDefault="00F91B9B" w:rsidP="005B4464"/>
                  </w:txbxContent>
                </v:textbox>
              </v:shape>
            </w:pict>
          </mc:Fallback>
        </mc:AlternateContent>
      </w:r>
      <w:r w:rsidR="005B4464" w:rsidRPr="00A52E4D">
        <w:rPr>
          <w:bCs/>
          <w:sz w:val="22"/>
          <w:szCs w:val="22"/>
          <w:shd w:val="clear" w:color="auto" w:fill="FFFFFF"/>
        </w:rPr>
        <w:t>МУНИЦИПАЛЬНОЕ ЗАДАНИЕ №</w:t>
      </w:r>
      <w:r w:rsidR="00D56A3D" w:rsidRPr="00A52E4D">
        <w:rPr>
          <w:kern w:val="2"/>
          <w:sz w:val="22"/>
          <w:szCs w:val="22"/>
          <w:vertAlign w:val="superscript"/>
        </w:rPr>
        <w:t>1</w:t>
      </w:r>
      <w:r w:rsidR="005B4464" w:rsidRPr="00A52E4D">
        <w:rPr>
          <w:bCs/>
          <w:sz w:val="22"/>
          <w:szCs w:val="22"/>
          <w:shd w:val="clear" w:color="auto" w:fill="FFFFFF"/>
        </w:rPr>
        <w:t xml:space="preserve"> </w:t>
      </w:r>
      <w:bookmarkEnd w:id="1"/>
    </w:p>
    <w:p w:rsidR="005B4464" w:rsidRPr="00A52E4D" w:rsidRDefault="005B4464" w:rsidP="005B4464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на 20</w:t>
      </w:r>
      <w:r w:rsidR="00E36304">
        <w:rPr>
          <w:sz w:val="22"/>
          <w:szCs w:val="22"/>
          <w:shd w:val="clear" w:color="auto" w:fill="FFFFFF"/>
        </w:rPr>
        <w:t>2</w:t>
      </w:r>
      <w:r w:rsidR="00761A13">
        <w:rPr>
          <w:sz w:val="22"/>
          <w:szCs w:val="22"/>
          <w:shd w:val="clear" w:color="auto" w:fill="FFFFFF"/>
        </w:rPr>
        <w:t>2</w:t>
      </w:r>
      <w:r w:rsidRPr="00A52E4D">
        <w:rPr>
          <w:sz w:val="22"/>
          <w:szCs w:val="22"/>
          <w:shd w:val="clear" w:color="auto" w:fill="FFFFFF"/>
        </w:rPr>
        <w:t xml:space="preserve"> год и плановый период 20</w:t>
      </w:r>
      <w:r w:rsidR="00E36304">
        <w:rPr>
          <w:sz w:val="22"/>
          <w:szCs w:val="22"/>
          <w:shd w:val="clear" w:color="auto" w:fill="FFFFFF"/>
        </w:rPr>
        <w:t>2</w:t>
      </w:r>
      <w:r w:rsidR="00761A13">
        <w:rPr>
          <w:sz w:val="22"/>
          <w:szCs w:val="22"/>
          <w:shd w:val="clear" w:color="auto" w:fill="FFFFFF"/>
        </w:rPr>
        <w:t>3</w:t>
      </w:r>
      <w:r w:rsidRPr="00A52E4D">
        <w:rPr>
          <w:sz w:val="22"/>
          <w:szCs w:val="22"/>
          <w:shd w:val="clear" w:color="auto" w:fill="FFFFFF"/>
        </w:rPr>
        <w:t xml:space="preserve"> и 20</w:t>
      </w:r>
      <w:r w:rsidR="00E36304">
        <w:rPr>
          <w:sz w:val="22"/>
          <w:szCs w:val="22"/>
          <w:shd w:val="clear" w:color="auto" w:fill="FFFFFF"/>
        </w:rPr>
        <w:t>2</w:t>
      </w:r>
      <w:r w:rsidR="00761A13">
        <w:rPr>
          <w:sz w:val="22"/>
          <w:szCs w:val="22"/>
          <w:shd w:val="clear" w:color="auto" w:fill="FFFFFF"/>
        </w:rPr>
        <w:t>4</w:t>
      </w:r>
      <w:r w:rsidRPr="00A52E4D">
        <w:rPr>
          <w:sz w:val="22"/>
          <w:szCs w:val="22"/>
          <w:shd w:val="clear" w:color="auto" w:fill="FFFFFF"/>
        </w:rPr>
        <w:t xml:space="preserve"> годов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от «_____</w:t>
      </w:r>
      <w:proofErr w:type="gramStart"/>
      <w:r w:rsidRPr="00A52E4D">
        <w:rPr>
          <w:sz w:val="22"/>
          <w:szCs w:val="22"/>
          <w:shd w:val="clear" w:color="auto" w:fill="FFFFFF"/>
        </w:rPr>
        <w:t>_ »</w:t>
      </w:r>
      <w:proofErr w:type="gramEnd"/>
      <w:r w:rsidRPr="00A52E4D">
        <w:rPr>
          <w:sz w:val="22"/>
          <w:szCs w:val="22"/>
          <w:shd w:val="clear" w:color="auto" w:fill="FFFFFF"/>
        </w:rPr>
        <w:t xml:space="preserve">  __________________________ 20 ___ г.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E36304" w:rsidRPr="00E36304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Муниципальное автономное учреждение</w:t>
      </w:r>
      <w:r w:rsidR="00E36304">
        <w:rPr>
          <w:bCs/>
          <w:sz w:val="22"/>
          <w:szCs w:val="22"/>
          <w:u w:val="single"/>
          <w:shd w:val="clear" w:color="auto" w:fill="FFFFFF"/>
        </w:rPr>
        <w:t>_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5B4464" w:rsidRPr="00A52E4D" w:rsidRDefault="00E36304" w:rsidP="00E36304">
      <w:pPr>
        <w:widowControl w:val="0"/>
        <w:spacing w:line="228" w:lineRule="auto"/>
        <w:outlineLvl w:val="3"/>
        <w:rPr>
          <w:sz w:val="22"/>
          <w:szCs w:val="22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Миллеровского городского поселения «Центр культуры и </w:t>
      </w:r>
      <w:proofErr w:type="gramStart"/>
      <w:r w:rsidRPr="00E36304">
        <w:rPr>
          <w:bCs/>
          <w:sz w:val="22"/>
          <w:szCs w:val="22"/>
          <w:u w:val="single"/>
          <w:shd w:val="clear" w:color="auto" w:fill="FFFFFF"/>
        </w:rPr>
        <w:t>досуга»</w:t>
      </w:r>
      <w:r w:rsidR="005B4464" w:rsidRPr="00A52E4D">
        <w:rPr>
          <w:bCs/>
          <w:sz w:val="22"/>
          <w:szCs w:val="22"/>
          <w:shd w:val="clear" w:color="auto" w:fill="FFFFFF"/>
        </w:rPr>
        <w:t>_</w:t>
      </w:r>
      <w:proofErr w:type="gramEnd"/>
      <w:r w:rsidR="005B4464" w:rsidRPr="00A52E4D">
        <w:rPr>
          <w:bCs/>
          <w:sz w:val="22"/>
          <w:szCs w:val="22"/>
          <w:shd w:val="clear" w:color="auto" w:fill="FFFFFF"/>
        </w:rPr>
        <w:t>_________________</w:t>
      </w:r>
      <w:r>
        <w:rPr>
          <w:sz w:val="22"/>
          <w:szCs w:val="22"/>
        </w:rPr>
        <w:t>________________</w:t>
      </w:r>
      <w:r w:rsidR="005B4464" w:rsidRPr="00A52E4D">
        <w:rPr>
          <w:sz w:val="22"/>
          <w:szCs w:val="22"/>
        </w:rPr>
        <w:t>______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Виды деятельности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E36304" w:rsidRPr="00E36304" w:rsidRDefault="005B446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культура и кинематография,</w:t>
      </w:r>
    </w:p>
    <w:p w:rsidR="00E36304" w:rsidRP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деятельность библиотек и архивов, деятельность учреждений культуры и искусства </w:t>
      </w:r>
    </w:p>
    <w:p w:rsid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</w:p>
    <w:p w:rsidR="00E36304" w:rsidRDefault="00E36304" w:rsidP="00E36304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  <w:sectPr w:rsidR="00E36304" w:rsidSect="005B4464">
          <w:headerReference w:type="default" r:id="rId9"/>
          <w:footerReference w:type="default" r:id="rId10"/>
          <w:pgSz w:w="16839" w:h="11907" w:orient="landscape" w:code="9"/>
          <w:pgMar w:top="1701" w:right="851" w:bottom="1134" w:left="1134" w:header="697" w:footer="697" w:gutter="0"/>
          <w:cols w:space="720"/>
          <w:docGrid w:linePitch="272"/>
        </w:sectPr>
      </w:pPr>
    </w:p>
    <w:p w:rsidR="00794C32" w:rsidRPr="00A52E4D" w:rsidRDefault="00794C32" w:rsidP="00E36304">
      <w:pPr>
        <w:widowControl w:val="0"/>
        <w:spacing w:line="228" w:lineRule="auto"/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87A94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РАЗДЕЛ</w:t>
      </w:r>
      <w:r w:rsidR="00E72903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275"/>
      </w:tblGrid>
      <w:tr w:rsidR="00687A94" w:rsidRPr="00DC6A56" w:rsidTr="00EB2809">
        <w:trPr>
          <w:cantSplit/>
          <w:trHeight w:val="1819"/>
        </w:trPr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</w:p>
          <w:p w:rsidR="00687A94" w:rsidRPr="00116049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116049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перечню</w:t>
            </w:r>
            <w:r w:rsidRPr="0068277C">
              <w:rPr>
                <w:rStyle w:val="CharStyle9Exact"/>
                <w:i w:val="0"/>
                <w:color w:val="000000"/>
                <w:sz w:val="28"/>
                <w:szCs w:val="28"/>
              </w:rPr>
              <w:t xml:space="preserve">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</w:tc>
      </w:tr>
    </w:tbl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2077" wp14:editId="7EEC3C69">
                <wp:simplePos x="0" y="0"/>
                <wp:positionH relativeFrom="column">
                  <wp:posOffset>10946130</wp:posOffset>
                </wp:positionH>
                <wp:positionV relativeFrom="paragraph">
                  <wp:posOffset>95885</wp:posOffset>
                </wp:positionV>
                <wp:extent cx="2804160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F91B9B" w:rsidRPr="009D7718" w:rsidTr="00883601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91B9B" w:rsidRPr="00BD77C7" w:rsidRDefault="00F91B9B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F91B9B" w:rsidRPr="00BD77C7" w:rsidRDefault="00F91B9B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</w:t>
                                  </w:r>
                                  <w:r w:rsidRPr="00BE3B1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региональному перечню</w:t>
                                  </w:r>
                                </w:p>
                                <w:p w:rsidR="00F91B9B" w:rsidRPr="009D7718" w:rsidRDefault="00F91B9B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 w:right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91B9B" w:rsidRPr="009D7718" w:rsidRDefault="00F91B9B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right="34"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1B9B" w:rsidRPr="009D7718" w:rsidRDefault="00F91B9B" w:rsidP="00794C32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2077" id="Поле 15" o:spid="_x0000_s1028" type="#_x0000_t202" style="position:absolute;left:0;text-align:left;margin-left:861.9pt;margin-top:7.55pt;width:220.8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F91B9B" w:rsidRPr="009D7718" w:rsidTr="00883601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91B9B" w:rsidRPr="00BD77C7" w:rsidRDefault="00F91B9B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F91B9B" w:rsidRPr="00BD77C7" w:rsidRDefault="00F91B9B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</w:t>
                            </w:r>
                            <w:r w:rsidRPr="00BE3B1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региональному перечню</w:t>
                            </w:r>
                          </w:p>
                          <w:p w:rsidR="00F91B9B" w:rsidRPr="009D7718" w:rsidRDefault="00F91B9B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 w:right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91B9B" w:rsidRPr="009D7718" w:rsidRDefault="00F91B9B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right="34"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91B9B" w:rsidRPr="009D7718" w:rsidRDefault="00F91B9B" w:rsidP="00794C32">
                      <w:pPr>
                        <w:ind w:right="34"/>
                      </w:pPr>
                    </w:p>
                  </w:txbxContent>
                </v:textbox>
              </v:shape>
            </w:pict>
          </mc:Fallback>
        </mc:AlternateContent>
      </w:r>
    </w:p>
    <w:p w:rsidR="00E36304" w:rsidRPr="00E36304" w:rsidRDefault="00794C32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E36304" w:rsidRPr="00E36304">
        <w:rPr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  <w:r w:rsidR="00687A94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794C32" w:rsidRPr="00E36304" w:rsidRDefault="00E36304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36304">
        <w:rPr>
          <w:kern w:val="2"/>
          <w:sz w:val="28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794C32" w:rsidRPr="00A52E4D" w:rsidRDefault="00794C32" w:rsidP="007D1432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="00E36304"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794C32" w:rsidRPr="00A52E4D" w:rsidRDefault="00794C32" w:rsidP="007D1432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94C32" w:rsidRDefault="00794C32" w:rsidP="001C455B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  <w:r w:rsidR="001C455B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</w:p>
    <w:p w:rsidR="001C455B" w:rsidRPr="00A52E4D" w:rsidRDefault="001C455B" w:rsidP="001C455B">
      <w:pPr>
        <w:ind w:firstLine="709"/>
        <w:outlineLvl w:val="3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1183"/>
        <w:gridCol w:w="1111"/>
        <w:gridCol w:w="780"/>
        <w:gridCol w:w="883"/>
        <w:gridCol w:w="1017"/>
        <w:gridCol w:w="966"/>
        <w:gridCol w:w="987"/>
        <w:gridCol w:w="1104"/>
        <w:gridCol w:w="1173"/>
      </w:tblGrid>
      <w:tr w:rsidR="00794C32" w:rsidRPr="00A52E4D" w:rsidTr="003D7323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1C45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74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70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1C455B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3D7323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3" w:type="dxa"/>
            <w:gridSpan w:val="2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7E0C26">
              <w:rPr>
                <w:bCs/>
                <w:kern w:val="2"/>
                <w:sz w:val="24"/>
                <w:szCs w:val="24"/>
              </w:rPr>
              <w:t>2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7E0C26">
              <w:rPr>
                <w:bCs/>
                <w:kern w:val="2"/>
                <w:sz w:val="24"/>
                <w:szCs w:val="24"/>
              </w:rPr>
              <w:t>3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7E0C26">
              <w:rPr>
                <w:bCs/>
                <w:kern w:val="2"/>
                <w:sz w:val="24"/>
                <w:szCs w:val="24"/>
              </w:rPr>
              <w:t>4</w:t>
            </w:r>
            <w:r w:rsidR="003D73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3D7323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Все виды </w:t>
            </w:r>
          </w:p>
          <w:p w:rsidR="00794C32" w:rsidRPr="003D7323" w:rsidRDefault="003D7323" w:rsidP="003D732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>библиотечного обслуживания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794C32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83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422966" w:rsidRPr="003D7323">
              <w:rPr>
                <w:kern w:val="2"/>
                <w:sz w:val="22"/>
                <w:szCs w:val="22"/>
              </w:rPr>
              <w:t xml:space="preserve">Способы </w:t>
            </w:r>
            <w:r w:rsidR="00422966">
              <w:rPr>
                <w:kern w:val="2"/>
                <w:sz w:val="22"/>
                <w:szCs w:val="22"/>
              </w:rPr>
              <w:t xml:space="preserve">             </w:t>
            </w:r>
            <w:r w:rsidR="00422966"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11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3" w:type="dxa"/>
            <w:shd w:val="clear" w:color="auto" w:fill="FFFFFF"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</w:t>
            </w:r>
            <w:r w:rsidR="00446895" w:rsidRPr="00A52E4D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абсолютных величинах</w:t>
            </w:r>
          </w:p>
        </w:tc>
      </w:tr>
      <w:tr w:rsidR="00794C32" w:rsidRPr="00A52E4D" w:rsidTr="003D7323">
        <w:tc>
          <w:tcPr>
            <w:tcW w:w="97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8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98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</w:tr>
      <w:tr w:rsidR="003D7323" w:rsidRPr="00A52E4D" w:rsidTr="003D7323">
        <w:tc>
          <w:tcPr>
            <w:tcW w:w="977" w:type="dxa"/>
            <w:vMerge w:val="restart"/>
            <w:shd w:val="clear" w:color="auto" w:fill="FFFFFF"/>
            <w:noWrap/>
          </w:tcPr>
          <w:p w:rsidR="003D7323" w:rsidRDefault="003D7323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422966" w:rsidRPr="00A52E4D" w:rsidRDefault="00422966" w:rsidP="00422966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1207" w:type="dxa"/>
            <w:vMerge w:val="restart"/>
            <w:shd w:val="clear" w:color="auto" w:fill="FFFFFF"/>
            <w:noWrap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 учетом всех форм</w:t>
            </w:r>
          </w:p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jc w:val="both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183" w:type="dxa"/>
            <w:vMerge w:val="restart"/>
            <w:shd w:val="clear" w:color="auto" w:fill="FFFFFF"/>
            <w:noWrap/>
          </w:tcPr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3D7323" w:rsidRP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динамика посещений пользователей библиотеки (реальных или </w:t>
            </w: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удаленных) по сравнению с предыдущим годом</w:t>
            </w:r>
          </w:p>
        </w:tc>
        <w:tc>
          <w:tcPr>
            <w:tcW w:w="780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8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017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66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87" w:type="dxa"/>
            <w:shd w:val="clear" w:color="auto" w:fill="FFFFFF"/>
            <w:noWrap/>
          </w:tcPr>
          <w:p w:rsidR="003D7323" w:rsidRPr="005D2259" w:rsidRDefault="0064432E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  <w:tr w:rsidR="003D7323" w:rsidRPr="00A52E4D" w:rsidTr="003D7323">
        <w:tc>
          <w:tcPr>
            <w:tcW w:w="97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3.2. Показатели, характеризующие объем </w:t>
      </w:r>
      <w:r w:rsidR="003D32BC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882"/>
        <w:gridCol w:w="1156"/>
        <w:gridCol w:w="1155"/>
        <w:gridCol w:w="1156"/>
        <w:gridCol w:w="880"/>
        <w:gridCol w:w="695"/>
        <w:gridCol w:w="696"/>
        <w:gridCol w:w="880"/>
        <w:gridCol w:w="863"/>
        <w:gridCol w:w="851"/>
        <w:gridCol w:w="740"/>
        <w:gridCol w:w="787"/>
        <w:gridCol w:w="787"/>
        <w:gridCol w:w="603"/>
        <w:gridCol w:w="828"/>
      </w:tblGrid>
      <w:tr w:rsidR="00794C32" w:rsidRPr="00A52E4D" w:rsidTr="003B2BF5">
        <w:trPr>
          <w:trHeight w:val="1268"/>
        </w:trPr>
        <w:tc>
          <w:tcPr>
            <w:tcW w:w="1129" w:type="dxa"/>
            <w:vMerge w:val="restart"/>
            <w:textDirection w:val="btLr"/>
            <w:vAlign w:val="center"/>
          </w:tcPr>
          <w:p w:rsidR="00794C32" w:rsidRPr="00A52E4D" w:rsidRDefault="00794C32" w:rsidP="005B44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="00E72903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2889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3D32BC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1" w:type="dxa"/>
            <w:gridSpan w:val="2"/>
            <w:vMerge w:val="restart"/>
          </w:tcPr>
          <w:p w:rsidR="00794C32" w:rsidRPr="00A52E4D" w:rsidRDefault="00794C32" w:rsidP="007E0C26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59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794C32" w:rsidRPr="00A52E4D" w:rsidRDefault="00794C32" w:rsidP="00B05A12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(возможные) отклонения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446895" w:rsidRPr="00A52E4D" w:rsidTr="003B2BF5">
        <w:trPr>
          <w:trHeight w:val="276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794C32" w:rsidRPr="00A52E4D" w:rsidRDefault="00E72903" w:rsidP="00B05A1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9124D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1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  <w:r w:rsidR="009124D0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2</w:t>
            </w:r>
            <w:r w:rsidR="00E72903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3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</w:t>
            </w:r>
            <w:proofErr w:type="gramStart"/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</w:t>
            </w:r>
            <w:r w:rsidR="009124D0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планового</w:t>
            </w:r>
            <w:proofErr w:type="gramEnd"/>
            <w:r w:rsidR="00E72903">
              <w:rPr>
                <w:spacing w:val="-6"/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пе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4</w:t>
            </w:r>
            <w:r w:rsidR="003D7323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(2-й год планового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2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B05A1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фина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нсовый год)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3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4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(2-й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trHeight w:val="901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4C32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 виды</w:t>
            </w:r>
            <w:r w:rsidR="003D7323">
              <w:rPr>
                <w:kern w:val="2"/>
                <w:sz w:val="24"/>
                <w:szCs w:val="24"/>
              </w:rPr>
              <w:t xml:space="preserve"> библио</w:t>
            </w:r>
            <w:r w:rsidR="003D7323" w:rsidRPr="003D7323">
              <w:rPr>
                <w:kern w:val="2"/>
                <w:sz w:val="24"/>
                <w:szCs w:val="24"/>
              </w:rPr>
              <w:t xml:space="preserve">течного </w:t>
            </w:r>
            <w:r w:rsidR="003D7323">
              <w:rPr>
                <w:kern w:val="2"/>
                <w:sz w:val="24"/>
                <w:szCs w:val="24"/>
              </w:rPr>
              <w:t>обслужи</w:t>
            </w:r>
            <w:r w:rsidR="003D7323" w:rsidRPr="003D7323">
              <w:rPr>
                <w:kern w:val="2"/>
                <w:sz w:val="24"/>
                <w:szCs w:val="24"/>
              </w:rPr>
              <w:t>вания</w:t>
            </w: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446895" w:rsidRPr="00A52E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446895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trHeight w:val="276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extDirection w:val="btLr"/>
            <w:vAlign w:val="center"/>
          </w:tcPr>
          <w:p w:rsidR="00794C32" w:rsidRPr="00A52E4D" w:rsidRDefault="0013469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="00794C32"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1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cantSplit/>
          <w:trHeight w:val="1595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794C32" w:rsidRPr="00A52E4D" w:rsidRDefault="00B05A1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828" w:type="dxa"/>
            <w:textDirection w:val="btLr"/>
            <w:vAlign w:val="center"/>
          </w:tcPr>
          <w:p w:rsidR="00794C32" w:rsidRPr="00A52E4D" w:rsidRDefault="007E0C26" w:rsidP="007E0C26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</w:t>
            </w:r>
            <w:r w:rsidR="00B05A12">
              <w:rPr>
                <w:kern w:val="2"/>
                <w:sz w:val="24"/>
                <w:szCs w:val="24"/>
              </w:rPr>
              <w:t>абсо</w:t>
            </w:r>
            <w:r>
              <w:rPr>
                <w:kern w:val="2"/>
                <w:sz w:val="24"/>
                <w:szCs w:val="24"/>
              </w:rPr>
              <w:t>лютных</w:t>
            </w:r>
            <w:r w:rsidR="009124D0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446895" w:rsidRPr="00A52E4D" w:rsidTr="003B2BF5">
        <w:trPr>
          <w:trHeight w:val="290"/>
        </w:trPr>
        <w:tc>
          <w:tcPr>
            <w:tcW w:w="1129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51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882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115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69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863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851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74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03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82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422966" w:rsidRPr="00A52E4D" w:rsidTr="003B2BF5">
        <w:trPr>
          <w:trHeight w:val="268"/>
        </w:trPr>
        <w:tc>
          <w:tcPr>
            <w:tcW w:w="1129" w:type="dxa"/>
            <w:vMerge w:val="restart"/>
          </w:tcPr>
          <w:p w:rsidR="00422966" w:rsidRDefault="00422966" w:rsidP="00422966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422966">
            <w:pPr>
              <w:rPr>
                <w:kern w:val="2"/>
                <w:sz w:val="22"/>
                <w:szCs w:val="22"/>
              </w:rPr>
            </w:pPr>
          </w:p>
          <w:p w:rsidR="00422966" w:rsidRPr="005D2259" w:rsidRDefault="00422966" w:rsidP="007E0C26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851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882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156" w:type="dxa"/>
            <w:vMerge w:val="restart"/>
          </w:tcPr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422966" w:rsidRPr="00422966" w:rsidRDefault="00422966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88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95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696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880" w:type="dxa"/>
          </w:tcPr>
          <w:p w:rsidR="00422966" w:rsidRPr="005D2259" w:rsidRDefault="00422966" w:rsidP="00E4254D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E425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63" w:type="dxa"/>
          </w:tcPr>
          <w:p w:rsidR="00422966" w:rsidRPr="005D2259" w:rsidRDefault="00955518" w:rsidP="003B2BF5">
            <w:pPr>
              <w:widowControl w:val="0"/>
              <w:spacing w:line="235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22966" w:rsidRPr="005D2259" w:rsidRDefault="0064432E" w:rsidP="00E4254D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E4254D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422966" w:rsidRPr="005D2259" w:rsidRDefault="00422966" w:rsidP="003B2BF5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</w:t>
            </w:r>
            <w:r w:rsidR="003B2BF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828" w:type="dxa"/>
          </w:tcPr>
          <w:p w:rsidR="00422966" w:rsidRPr="005D2259" w:rsidRDefault="00E4254D" w:rsidP="003B2BF5">
            <w:pPr>
              <w:ind w:right="-28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2480</w:t>
            </w:r>
            <w:r w:rsidR="003B2BF5">
              <w:rPr>
                <w:kern w:val="2"/>
                <w:sz w:val="22"/>
                <w:szCs w:val="22"/>
              </w:rPr>
              <w:t>,0</w:t>
            </w:r>
          </w:p>
        </w:tc>
      </w:tr>
      <w:tr w:rsidR="00422966" w:rsidRPr="00A52E4D" w:rsidTr="003B2BF5">
        <w:trPr>
          <w:trHeight w:val="117"/>
        </w:trPr>
        <w:tc>
          <w:tcPr>
            <w:tcW w:w="1129" w:type="dxa"/>
            <w:vMerge/>
          </w:tcPr>
          <w:p w:rsidR="00422966" w:rsidRPr="00A52E4D" w:rsidRDefault="00422966" w:rsidP="00422966"/>
        </w:tc>
        <w:tc>
          <w:tcPr>
            <w:tcW w:w="851" w:type="dxa"/>
            <w:vMerge/>
          </w:tcPr>
          <w:p w:rsidR="00422966" w:rsidRPr="00A52E4D" w:rsidRDefault="00422966" w:rsidP="00422966"/>
        </w:tc>
        <w:tc>
          <w:tcPr>
            <w:tcW w:w="882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1155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5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6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63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4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03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</w:tr>
    </w:tbl>
    <w:p w:rsidR="00823C61" w:rsidRPr="00A52E4D" w:rsidRDefault="00823C61" w:rsidP="00823C61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823C61" w:rsidRPr="00A52E4D" w:rsidTr="00063C14">
        <w:tc>
          <w:tcPr>
            <w:tcW w:w="5000" w:type="pct"/>
            <w:gridSpan w:val="5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3C61" w:rsidRPr="00A52E4D" w:rsidRDefault="00823C61" w:rsidP="00823C61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29.12.1994 № 78-ФЗ «О библиотечном деле»;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823C61" w:rsidRPr="00063C14" w:rsidTr="00063C14"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823C61" w:rsidRPr="00063C14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063C14" w:rsidRPr="00A52E4D" w:rsidTr="00063C14">
        <w:tc>
          <w:tcPr>
            <w:tcW w:w="1719" w:type="pct"/>
          </w:tcPr>
          <w:p w:rsidR="00063C14" w:rsidRPr="00063C14" w:rsidRDefault="00063C14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Посредством размещения в информационно-телекоммуникационных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063C14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1.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063C14" w:rsidRPr="00FA42B9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063C14" w:rsidRPr="00FA42B9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063C14">
        <w:tc>
          <w:tcPr>
            <w:tcW w:w="1719" w:type="pct"/>
          </w:tcPr>
          <w:p w:rsidR="00405BCF" w:rsidRPr="00405BCF" w:rsidRDefault="00405BCF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063C14" w:rsidRDefault="00063C14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>2</w:t>
      </w: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283"/>
      </w:tblGrid>
      <w:tr w:rsidR="00687A94" w:rsidRPr="00DC6A56" w:rsidTr="00EB2809">
        <w:trPr>
          <w:cantSplit/>
          <w:trHeight w:val="1790"/>
        </w:trPr>
        <w:tc>
          <w:tcPr>
            <w:tcW w:w="2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68277C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501E7F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 w:rsidRPr="00501E7F"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ББ78</w:t>
            </w:r>
          </w:p>
          <w:p w:rsidR="00687A94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E72903" w:rsidRPr="00E72903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E72903">
        <w:rPr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E72903" w:rsidRPr="00E36304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72903">
        <w:rPr>
          <w:kern w:val="2"/>
          <w:sz w:val="28"/>
          <w:szCs w:val="28"/>
          <w:u w:val="single"/>
          <w:shd w:val="clear" w:color="auto" w:fill="FFFFFF"/>
        </w:rPr>
        <w:t>формирований и формирований самодеятельного народного творчества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E72903" w:rsidRPr="00A52E4D" w:rsidRDefault="00E72903" w:rsidP="00E72903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72903" w:rsidRPr="00A52E4D" w:rsidRDefault="00E72903" w:rsidP="00E72903">
      <w:pPr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915"/>
        <w:gridCol w:w="1701"/>
        <w:gridCol w:w="567"/>
        <w:gridCol w:w="992"/>
        <w:gridCol w:w="799"/>
        <w:gridCol w:w="966"/>
        <w:gridCol w:w="987"/>
        <w:gridCol w:w="1104"/>
        <w:gridCol w:w="1173"/>
      </w:tblGrid>
      <w:tr w:rsidR="00E72903" w:rsidRPr="00A52E4D" w:rsidTr="00405BCF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E72903"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82" w:type="dxa"/>
            <w:gridSpan w:val="2"/>
            <w:vMerge w:val="restart"/>
            <w:shd w:val="clear" w:color="auto" w:fill="FFFFFF"/>
            <w:noWrap/>
          </w:tcPr>
          <w:p w:rsidR="00E72903" w:rsidRPr="00A52E4D" w:rsidRDefault="00B05A12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3260" w:type="dxa"/>
            <w:gridSpan w:val="3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B05A12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72903" w:rsidRPr="00A52E4D" w:rsidTr="00405BCF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B7536C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B7536C">
              <w:rPr>
                <w:bCs/>
                <w:kern w:val="2"/>
                <w:sz w:val="24"/>
                <w:szCs w:val="24"/>
              </w:rPr>
              <w:t>2</w:t>
            </w:r>
            <w:r w:rsidR="00405BCF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B7536C">
              <w:rPr>
                <w:bCs/>
                <w:kern w:val="2"/>
                <w:sz w:val="24"/>
                <w:szCs w:val="24"/>
              </w:rPr>
              <w:t>3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B7536C">
              <w:rPr>
                <w:bCs/>
                <w:kern w:val="2"/>
                <w:sz w:val="24"/>
                <w:szCs w:val="24"/>
              </w:rPr>
              <w:t>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405BCF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E72903" w:rsidRPr="00E72903" w:rsidRDefault="00E72903" w:rsidP="00E7290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72903">
              <w:rPr>
                <w:kern w:val="2"/>
                <w:sz w:val="22"/>
                <w:szCs w:val="22"/>
              </w:rPr>
              <w:t xml:space="preserve">Формы </w:t>
            </w:r>
          </w:p>
          <w:p w:rsidR="00E72903" w:rsidRPr="003D7323" w:rsidRDefault="00E72903" w:rsidP="00E7290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обслужива</w:t>
            </w:r>
            <w:r w:rsidRPr="00E72903">
              <w:rPr>
                <w:kern w:val="2"/>
                <w:sz w:val="22"/>
                <w:szCs w:val="22"/>
              </w:rPr>
              <w:t>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E72903" w:rsidRPr="003D7323" w:rsidRDefault="00E72903" w:rsidP="00762E44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 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E72903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абсолютных вели</w:t>
            </w:r>
            <w:r w:rsidR="00E72903" w:rsidRPr="00A52E4D">
              <w:rPr>
                <w:kern w:val="2"/>
                <w:sz w:val="24"/>
                <w:szCs w:val="24"/>
              </w:rPr>
              <w:t>чинах</w:t>
            </w:r>
          </w:p>
        </w:tc>
      </w:tr>
      <w:tr w:rsidR="00E72903" w:rsidRPr="00A52E4D" w:rsidTr="00405BCF">
        <w:tc>
          <w:tcPr>
            <w:tcW w:w="97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14</w:t>
            </w:r>
          </w:p>
        </w:tc>
      </w:tr>
      <w:tr w:rsidR="00E72903" w:rsidRPr="00A52E4D" w:rsidTr="00405BCF">
        <w:tc>
          <w:tcPr>
            <w:tcW w:w="97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949916О.99.0.ББ78АА0000</w:t>
            </w:r>
            <w:r w:rsidR="00CB4503" w:rsidRPr="00063C14">
              <w:rPr>
                <w:color w:val="0070C0"/>
                <w:sz w:val="24"/>
                <w:szCs w:val="24"/>
              </w:rPr>
              <w:t>3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E72903" w:rsidRPr="00063C14" w:rsidRDefault="00CB4503" w:rsidP="00E72903">
            <w:pPr>
              <w:rPr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567" w:type="dxa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E72903" w:rsidRPr="00063C14" w:rsidRDefault="003B2BF5" w:rsidP="003B2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66" w:type="dxa"/>
            <w:shd w:val="clear" w:color="auto" w:fill="FFFFFF"/>
            <w:noWrap/>
          </w:tcPr>
          <w:p w:rsidR="00E72903" w:rsidRPr="00063C14" w:rsidRDefault="003B2BF5" w:rsidP="00E5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87" w:type="dxa"/>
            <w:shd w:val="clear" w:color="auto" w:fill="FFFFFF"/>
            <w:noWrap/>
          </w:tcPr>
          <w:p w:rsidR="00E72903" w:rsidRPr="00063C14" w:rsidRDefault="0064432E" w:rsidP="00E5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063C14" w:rsidRDefault="00E72903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063C14" w:rsidRDefault="00E72903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 xml:space="preserve">Доля мероприятий для детей и </w:t>
            </w:r>
            <w:r w:rsidRPr="00063C14">
              <w:rPr>
                <w:rStyle w:val="x1a"/>
                <w:sz w:val="24"/>
                <w:szCs w:val="24"/>
              </w:rPr>
              <w:lastRenderedPageBreak/>
              <w:t>юношества от общего количества проведенных мероприятий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3B2BF5" w:rsidRDefault="003B2BF5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2BF5">
              <w:rPr>
                <w:bCs/>
                <w:kern w:val="2"/>
                <w:sz w:val="24"/>
                <w:szCs w:val="24"/>
              </w:rPr>
              <w:t>72,2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3B2BF5" w:rsidRDefault="003B2BF5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2BF5">
              <w:rPr>
                <w:bCs/>
                <w:kern w:val="2"/>
                <w:sz w:val="24"/>
                <w:szCs w:val="24"/>
              </w:rPr>
              <w:t>72,2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3B2BF5" w:rsidRDefault="0064432E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вокальных и хоровых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3B2BF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3B2BF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64432E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декоративно-прикладных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3B2BF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3B2BF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64432E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театральных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3B2BF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3B2BF5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64432E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хореографических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3B2BF5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3B2BF5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64432E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3B2BF5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</w:t>
            </w:r>
            <w:r w:rsidR="003B2BF5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</w:tbl>
    <w:p w:rsidR="001C455B" w:rsidRDefault="001C455B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Pr="00A52E4D" w:rsidRDefault="00E72903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муниципальной услуги</w:t>
      </w:r>
    </w:p>
    <w:p w:rsidR="00E72903" w:rsidRPr="00A52E4D" w:rsidRDefault="00E72903" w:rsidP="00E729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38"/>
        <w:gridCol w:w="1178"/>
        <w:gridCol w:w="1156"/>
        <w:gridCol w:w="939"/>
        <w:gridCol w:w="1134"/>
        <w:gridCol w:w="850"/>
        <w:gridCol w:w="963"/>
        <w:gridCol w:w="696"/>
        <w:gridCol w:w="880"/>
        <w:gridCol w:w="863"/>
        <w:gridCol w:w="992"/>
        <w:gridCol w:w="709"/>
        <w:gridCol w:w="709"/>
        <w:gridCol w:w="755"/>
        <w:gridCol w:w="662"/>
        <w:gridCol w:w="769"/>
      </w:tblGrid>
      <w:tr w:rsidR="00E72903" w:rsidRPr="00A52E4D" w:rsidTr="003B2BF5">
        <w:trPr>
          <w:trHeight w:val="1268"/>
        </w:trPr>
        <w:tc>
          <w:tcPr>
            <w:tcW w:w="846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="00B05A12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3172" w:type="dxa"/>
            <w:gridSpan w:val="3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73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509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35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173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E72903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E72903"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="00E72903"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E72903" w:rsidRPr="00A52E4D" w:rsidTr="003B2BF5">
        <w:trPr>
          <w:trHeight w:val="607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>ние</w:t>
            </w:r>
            <w:r w:rsidR="00E7290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59" w:type="dxa"/>
            <w:gridSpan w:val="2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2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(очередной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3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планового пе</w:t>
            </w:r>
            <w:r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B7536C">
              <w:rPr>
                <w:spacing w:val="-6"/>
                <w:kern w:val="2"/>
                <w:sz w:val="24"/>
                <w:szCs w:val="24"/>
              </w:rPr>
              <w:t>24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2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(очередной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3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(1-й год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755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B7536C">
              <w:rPr>
                <w:spacing w:val="-6"/>
                <w:kern w:val="2"/>
                <w:sz w:val="24"/>
                <w:szCs w:val="24"/>
              </w:rPr>
              <w:t>4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(2-й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trHeight w:val="901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B05A12" w:rsidRPr="00B05A12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05A12">
              <w:rPr>
                <w:kern w:val="2"/>
                <w:sz w:val="24"/>
                <w:szCs w:val="24"/>
              </w:rPr>
              <w:t xml:space="preserve">Формы </w:t>
            </w:r>
          </w:p>
          <w:p w:rsidR="00E72903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</w:t>
            </w:r>
            <w:r w:rsidRPr="00B05A12">
              <w:rPr>
                <w:kern w:val="2"/>
                <w:sz w:val="24"/>
                <w:szCs w:val="24"/>
              </w:rPr>
              <w:t>живания</w:t>
            </w:r>
          </w:p>
        </w:tc>
        <w:tc>
          <w:tcPr>
            <w:tcW w:w="1178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:rsidR="00B05A12" w:rsidRPr="00B05A12" w:rsidRDefault="00E53023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Спосо</w:t>
            </w:r>
            <w:r w:rsidR="00B05A12" w:rsidRPr="00B05A12">
              <w:rPr>
                <w:kern w:val="2"/>
                <w:sz w:val="24"/>
                <w:szCs w:val="24"/>
              </w:rPr>
              <w:t>бы</w:t>
            </w:r>
          </w:p>
          <w:p w:rsidR="00E72903" w:rsidRPr="00A52E4D" w:rsidRDefault="00E53023" w:rsidP="00E5302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обслуживания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trHeight w:val="1127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2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cantSplit/>
          <w:trHeight w:val="1856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E72903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769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</w:t>
            </w:r>
            <w:r w:rsidR="00E72903" w:rsidRPr="00A52E4D">
              <w:rPr>
                <w:kern w:val="2"/>
                <w:sz w:val="24"/>
                <w:szCs w:val="24"/>
              </w:rPr>
              <w:t xml:space="preserve">лютных </w:t>
            </w:r>
            <w:r w:rsidR="00E72903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E72903" w:rsidRPr="00A52E4D" w:rsidTr="003B2BF5">
        <w:trPr>
          <w:trHeight w:val="290"/>
        </w:trPr>
        <w:tc>
          <w:tcPr>
            <w:tcW w:w="84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3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117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93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34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5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963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863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992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70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0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55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62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76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214A6C" w:rsidRPr="00A52E4D" w:rsidTr="003B2BF5">
        <w:trPr>
          <w:trHeight w:val="268"/>
        </w:trPr>
        <w:tc>
          <w:tcPr>
            <w:tcW w:w="846" w:type="dxa"/>
          </w:tcPr>
          <w:p w:rsidR="00214A6C" w:rsidRPr="00405BCF" w:rsidRDefault="00214A6C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949916О.99.0.ББ78АА0000</w:t>
            </w:r>
            <w:r w:rsidRPr="00B2412A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A6C" w:rsidRPr="00405BCF" w:rsidRDefault="00214A6C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4A6C" w:rsidRPr="00405BCF" w:rsidRDefault="00214A6C" w:rsidP="00214A6C">
            <w:pPr>
              <w:widowControl w:val="0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963" w:type="dxa"/>
          </w:tcPr>
          <w:p w:rsidR="00214A6C" w:rsidRPr="00405BCF" w:rsidRDefault="00214A6C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214A6C" w:rsidRPr="00405BCF" w:rsidRDefault="00214A6C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792</w:t>
            </w:r>
          </w:p>
        </w:tc>
        <w:tc>
          <w:tcPr>
            <w:tcW w:w="880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863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14A6C" w:rsidRPr="00405BCF" w:rsidRDefault="0064432E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09" w:type="dxa"/>
          </w:tcPr>
          <w:p w:rsidR="00214A6C" w:rsidRPr="00405BCF" w:rsidRDefault="00214A6C" w:rsidP="00214A6C">
            <w:pPr>
              <w:jc w:val="center"/>
              <w:rPr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55" w:type="dxa"/>
          </w:tcPr>
          <w:p w:rsidR="00214A6C" w:rsidRPr="00405BCF" w:rsidRDefault="00E4254D" w:rsidP="00214A6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769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750</w:t>
            </w: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794C32" w:rsidRPr="00A52E4D" w:rsidTr="00883601">
        <w:tc>
          <w:tcPr>
            <w:tcW w:w="5000" w:type="pct"/>
            <w:gridSpan w:val="5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4C32" w:rsidRPr="00A52E4D" w:rsidRDefault="00794C32" w:rsidP="00794C32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794C32" w:rsidRPr="00A52E4D" w:rsidRDefault="00794C32" w:rsidP="009124D0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7D1432" w:rsidRPr="00A52E4D" w:rsidRDefault="007D1432" w:rsidP="00794C32">
      <w:pPr>
        <w:jc w:val="center"/>
        <w:rPr>
          <w:kern w:val="2"/>
          <w:shd w:val="clear" w:color="auto" w:fill="FFFFFF"/>
        </w:rPr>
      </w:pP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063C14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Посредством размещения в информационно-</w:t>
            </w:r>
            <w:r w:rsidRPr="00063C14">
              <w:rPr>
                <w:sz w:val="24"/>
                <w:szCs w:val="24"/>
              </w:rPr>
              <w:lastRenderedPageBreak/>
              <w:t>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1. Сведения о номерах телефонов для справок </w:t>
            </w:r>
            <w:r w:rsidRPr="00063C14">
              <w:rPr>
                <w:sz w:val="24"/>
                <w:szCs w:val="24"/>
              </w:rPr>
              <w:lastRenderedPageBreak/>
              <w:t>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FA42B9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FA42B9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По мере необходимости внесения </w:t>
            </w:r>
            <w:r w:rsidRPr="00063C14">
              <w:rPr>
                <w:sz w:val="24"/>
                <w:szCs w:val="24"/>
              </w:rPr>
              <w:lastRenderedPageBreak/>
              <w:t>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405BCF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lastRenderedPageBreak/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05BCF" w:rsidRDefault="00405BCF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794C32" w:rsidRPr="00A52E4D" w:rsidRDefault="00794C32" w:rsidP="00794C32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</w:p>
    <w:tbl>
      <w:tblPr>
        <w:tblpPr w:leftFromText="180" w:rightFromText="180" w:vertAnchor="text" w:horzAnchor="margin" w:tblpXSpec="right" w:tblpY="394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</w:tblGrid>
      <w:tr w:rsidR="00687A94" w:rsidRPr="00116049" w:rsidTr="00687A94">
        <w:trPr>
          <w:trHeight w:val="153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pacing w:val="-2"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 xml:space="preserve">Код по </w:t>
            </w:r>
          </w:p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>региональному перечню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116049" w:rsidRDefault="00687A94" w:rsidP="00687A9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16049">
              <w:rPr>
                <w:rFonts w:eastAsia="Calibri"/>
                <w:sz w:val="24"/>
                <w:szCs w:val="24"/>
              </w:rPr>
              <w:t>00.141.1</w:t>
            </w:r>
          </w:p>
        </w:tc>
      </w:tr>
    </w:tbl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6776A" wp14:editId="09AFED4F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0" t="0" r="952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F91B9B" w:rsidRPr="001B2409" w:rsidTr="00883601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91B9B" w:rsidRPr="006C3738" w:rsidRDefault="00F91B9B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D0D7F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8"/>
                                      <w:szCs w:val="28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91B9B" w:rsidRPr="001B2409" w:rsidRDefault="00F91B9B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1B9B" w:rsidRPr="001B2409" w:rsidRDefault="00F91B9B" w:rsidP="00794C32"/>
                          <w:p w:rsidR="00F91B9B" w:rsidRDefault="00F91B9B" w:rsidP="0079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776A" id="Поле 12" o:spid="_x0000_s1029" type="#_x0000_t202" style="position:absolute;left:0;text-align:left;margin-left:878pt;margin-top:13.55pt;width:197.25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YlAIAABk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F91B9B" w:rsidRPr="001B2409" w:rsidTr="00883601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91B9B" w:rsidRPr="006C3738" w:rsidRDefault="00F91B9B" w:rsidP="0088360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0D7F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91B9B" w:rsidRPr="001B2409" w:rsidRDefault="00F91B9B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91B9B" w:rsidRPr="001B2409" w:rsidRDefault="00F91B9B" w:rsidP="00794C32"/>
                    <w:p w:rsidR="00F91B9B" w:rsidRDefault="00F91B9B" w:rsidP="00794C32"/>
                  </w:txbxContent>
                </v:textbox>
              </v:shape>
            </w:pict>
          </mc:Fallback>
        </mc:AlternateConten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794C32" w:rsidRPr="00A52E4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FC0664">
        <w:rPr>
          <w:bCs/>
          <w:kern w:val="2"/>
          <w:sz w:val="28"/>
          <w:szCs w:val="28"/>
          <w:shd w:val="clear" w:color="auto" w:fill="FFFFFF"/>
        </w:rPr>
        <w:t>1</w:t>
      </w:r>
    </w:p>
    <w:p w:rsidR="00794C32" w:rsidRPr="00A52E4D" w:rsidRDefault="00794C32" w:rsidP="00794C32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C0664">
        <w:rPr>
          <w:bCs/>
          <w:kern w:val="2"/>
          <w:sz w:val="28"/>
          <w:szCs w:val="28"/>
          <w:u w:val="single"/>
          <w:shd w:val="clear" w:color="auto" w:fill="FFFFFF"/>
        </w:rPr>
        <w:t>Создание условий для массового отдыха жителей города</w:t>
      </w:r>
    </w:p>
    <w:p w:rsidR="007D1432" w:rsidRPr="00A52E4D" w:rsidRDefault="00794C32" w:rsidP="00FC0664">
      <w:pPr>
        <w:ind w:firstLine="709"/>
        <w:outlineLvl w:val="3"/>
        <w:rPr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C0664" w:rsidRPr="00D72920">
        <w:rPr>
          <w:bCs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="004C65A2">
        <w:rPr>
          <w:bCs/>
          <w:kern w:val="2"/>
          <w:sz w:val="28"/>
          <w:szCs w:val="28"/>
          <w:u w:val="single"/>
          <w:shd w:val="clear" w:color="auto" w:fill="FFFFFF"/>
        </w:rPr>
        <w:t xml:space="preserve"> 580124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794C32" w:rsidRPr="00FC0664" w:rsidRDefault="00794C32" w:rsidP="00794C32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hyperlink w:anchor="P907" w:history="1">
        <w:r w:rsidRPr="00FC0664">
          <w:rPr>
            <w:kern w:val="2"/>
            <w:sz w:val="28"/>
            <w:szCs w:val="28"/>
            <w:shd w:val="clear" w:color="auto" w:fill="FFFFFF"/>
            <w:vertAlign w:val="superscript"/>
          </w:rPr>
          <w:t>3</w:t>
        </w:r>
      </w:hyperlink>
      <w:r w:rsidR="001C455B" w:rsidRPr="001C455B">
        <w:rPr>
          <w:kern w:val="2"/>
          <w:sz w:val="28"/>
          <w:szCs w:val="28"/>
          <w:shd w:val="clear" w:color="auto" w:fill="FFFFFF"/>
        </w:rPr>
        <w:t>: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1060"/>
        <w:gridCol w:w="1415"/>
        <w:gridCol w:w="733"/>
        <w:gridCol w:w="1090"/>
        <w:gridCol w:w="1065"/>
        <w:gridCol w:w="1046"/>
        <w:gridCol w:w="877"/>
        <w:gridCol w:w="883"/>
        <w:gridCol w:w="1006"/>
        <w:gridCol w:w="955"/>
        <w:gridCol w:w="958"/>
        <w:gridCol w:w="1447"/>
        <w:gridCol w:w="1345"/>
      </w:tblGrid>
      <w:tr w:rsidR="00794C32" w:rsidRPr="00A52E4D" w:rsidTr="001C455B">
        <w:tc>
          <w:tcPr>
            <w:tcW w:w="922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208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55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2806" w:type="dxa"/>
            <w:gridSpan w:val="3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919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2792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качества работы 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794C32" w:rsidRPr="00A52E4D" w:rsidTr="001C455B">
        <w:trPr>
          <w:trHeight w:val="347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0" w:type="dxa"/>
            <w:gridSpan w:val="2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006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B7536C">
              <w:rPr>
                <w:kern w:val="2"/>
                <w:sz w:val="24"/>
                <w:szCs w:val="24"/>
              </w:rPr>
              <w:t>22</w:t>
            </w:r>
            <w:r w:rsidRPr="00A52E4D">
              <w:rPr>
                <w:kern w:val="2"/>
                <w:sz w:val="24"/>
                <w:szCs w:val="24"/>
              </w:rPr>
              <w:t xml:space="preserve"> год (очередной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финансо</w:t>
            </w:r>
            <w:r w:rsidRPr="00A52E4D">
              <w:rPr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B7536C">
              <w:rPr>
                <w:kern w:val="2"/>
                <w:sz w:val="24"/>
                <w:szCs w:val="24"/>
              </w:rPr>
              <w:t>23</w:t>
            </w:r>
            <w:r w:rsidRPr="00A52E4D">
              <w:rPr>
                <w:kern w:val="2"/>
                <w:sz w:val="24"/>
                <w:szCs w:val="24"/>
              </w:rPr>
              <w:t xml:space="preserve">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(1-й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B7536C">
              <w:rPr>
                <w:kern w:val="2"/>
                <w:sz w:val="24"/>
                <w:szCs w:val="24"/>
              </w:rPr>
              <w:t>24</w:t>
            </w:r>
            <w:r w:rsidRPr="00A52E4D">
              <w:rPr>
                <w:kern w:val="2"/>
                <w:sz w:val="24"/>
                <w:szCs w:val="24"/>
              </w:rPr>
              <w:t xml:space="preserve">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(2-й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792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C455B">
        <w:trPr>
          <w:trHeight w:val="322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</w:t>
            </w:r>
            <w:r w:rsidR="001C455B">
              <w:rPr>
                <w:kern w:val="2"/>
                <w:sz w:val="24"/>
                <w:szCs w:val="24"/>
              </w:rPr>
              <w:t>е</w:t>
            </w:r>
            <w:r w:rsidRPr="00A52E4D">
              <w:rPr>
                <w:kern w:val="2"/>
                <w:sz w:val="24"/>
                <w:szCs w:val="24"/>
              </w:rPr>
              <w:t>нование</w:t>
            </w:r>
            <w:hyperlink w:anchor="P908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3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00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величинах</w:t>
            </w:r>
          </w:p>
        </w:tc>
      </w:tr>
      <w:tr w:rsidR="00794C32" w:rsidRPr="00A52E4D" w:rsidTr="00B7536C">
        <w:trPr>
          <w:cantSplit/>
          <w:trHeight w:val="2050"/>
        </w:trPr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</w:t>
            </w:r>
            <w:r w:rsidR="001C455B">
              <w:rPr>
                <w:kern w:val="2"/>
                <w:sz w:val="24"/>
                <w:szCs w:val="24"/>
              </w:rPr>
              <w:t>наименование 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B7536C">
        <w:tc>
          <w:tcPr>
            <w:tcW w:w="9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</w:tr>
      <w:tr w:rsidR="001C455B" w:rsidRPr="00A52E4D" w:rsidTr="00B7536C">
        <w:tc>
          <w:tcPr>
            <w:tcW w:w="922" w:type="dxa"/>
            <w:vMerge w:val="restart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C455B" w:rsidRPr="00A52E4D" w:rsidRDefault="00FF1E24" w:rsidP="00FF1E2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1060" w:type="dxa"/>
            <w:vMerge w:val="restart"/>
          </w:tcPr>
          <w:p w:rsidR="001C455B" w:rsidRPr="0019402A" w:rsidRDefault="001C455B" w:rsidP="001C455B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415" w:type="dxa"/>
            <w:vMerge w:val="restart"/>
          </w:tcPr>
          <w:p w:rsidR="001C455B" w:rsidRPr="007D15DC" w:rsidRDefault="001C455B" w:rsidP="00B7536C">
            <w:pPr>
              <w:widowControl w:val="0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проведения для </w:t>
            </w:r>
            <w:proofErr w:type="gramStart"/>
            <w:r>
              <w:rPr>
                <w:sz w:val="22"/>
                <w:szCs w:val="22"/>
              </w:rPr>
              <w:t xml:space="preserve">жителей </w:t>
            </w:r>
            <w:r w:rsidR="00B753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гостей города мероприятий городского, областного и федерального значения</w:t>
            </w:r>
          </w:p>
        </w:tc>
        <w:tc>
          <w:tcPr>
            <w:tcW w:w="733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FF1E24" w:rsidRDefault="001C455B" w:rsidP="001C455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течении года </w:t>
            </w:r>
          </w:p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согласно графика</w:t>
            </w:r>
          </w:p>
        </w:tc>
        <w:tc>
          <w:tcPr>
            <w:tcW w:w="1065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1C455B" w:rsidRPr="005F375B" w:rsidRDefault="001C455B" w:rsidP="001C455B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жалоб жителей на качество выполненных работ</w:t>
            </w:r>
          </w:p>
        </w:tc>
        <w:tc>
          <w:tcPr>
            <w:tcW w:w="877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883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06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5" w:type="dxa"/>
          </w:tcPr>
          <w:p w:rsidR="001C455B" w:rsidRPr="005A61A3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8" w:type="dxa"/>
          </w:tcPr>
          <w:p w:rsidR="001C455B" w:rsidRPr="008110F7" w:rsidRDefault="00E4254D" w:rsidP="001C455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C455B" w:rsidRPr="00A52E4D" w:rsidTr="00B7536C">
        <w:tc>
          <w:tcPr>
            <w:tcW w:w="922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53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794C32" w:rsidRPr="00FF1E24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2"/>
        <w:gridCol w:w="883"/>
        <w:gridCol w:w="1277"/>
        <w:gridCol w:w="709"/>
        <w:gridCol w:w="992"/>
        <w:gridCol w:w="567"/>
        <w:gridCol w:w="992"/>
        <w:gridCol w:w="567"/>
        <w:gridCol w:w="567"/>
        <w:gridCol w:w="1418"/>
        <w:gridCol w:w="850"/>
        <w:gridCol w:w="851"/>
        <w:gridCol w:w="850"/>
        <w:gridCol w:w="709"/>
        <w:gridCol w:w="709"/>
        <w:gridCol w:w="709"/>
        <w:gridCol w:w="708"/>
        <w:gridCol w:w="772"/>
      </w:tblGrid>
      <w:tr w:rsidR="00794C32" w:rsidRPr="00A52E4D" w:rsidTr="00B36621">
        <w:tc>
          <w:tcPr>
            <w:tcW w:w="812" w:type="dxa"/>
            <w:vMerge w:val="restart"/>
            <w:textDirection w:val="btLr"/>
            <w:vAlign w:val="center"/>
          </w:tcPr>
          <w:p w:rsidR="00FF1E24" w:rsidRDefault="00FF1E2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 xml:space="preserve">вой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69" w:type="dxa"/>
            <w:gridSpan w:val="3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576929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3544" w:type="dxa"/>
            <w:gridSpan w:val="4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127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(цена, тариф) </w:t>
            </w:r>
            <w:hyperlink w:anchor="P911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7</w:t>
              </w:r>
            </w:hyperlink>
          </w:p>
        </w:tc>
        <w:tc>
          <w:tcPr>
            <w:tcW w:w="1480" w:type="dxa"/>
            <w:gridSpan w:val="2"/>
            <w:vMerge w:val="restart"/>
          </w:tcPr>
          <w:p w:rsidR="0077676C" w:rsidRDefault="00FF1E24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794C32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ных показателей объема</w:t>
            </w:r>
          </w:p>
          <w:p w:rsidR="00794C32" w:rsidRPr="00A52E4D" w:rsidRDefault="0077676C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работы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B36621">
        <w:trPr>
          <w:trHeight w:val="520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Описа</w:t>
            </w:r>
            <w:r w:rsidR="00794C32" w:rsidRPr="00A52E4D">
              <w:rPr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7676C" w:rsidRDefault="00794C32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B7536C">
              <w:rPr>
                <w:spacing w:val="-6"/>
                <w:sz w:val="24"/>
                <w:szCs w:val="24"/>
              </w:rPr>
              <w:t>2</w:t>
            </w:r>
            <w:r w:rsidR="00FF1E24">
              <w:rPr>
                <w:spacing w:val="-6"/>
                <w:sz w:val="24"/>
                <w:szCs w:val="24"/>
              </w:rPr>
              <w:t xml:space="preserve"> год </w:t>
            </w:r>
          </w:p>
          <w:p w:rsidR="00794C32" w:rsidRPr="00A52E4D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(очередной финансо</w:t>
            </w:r>
            <w:r w:rsidR="00794C32"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B7536C">
              <w:rPr>
                <w:spacing w:val="-6"/>
                <w:sz w:val="24"/>
                <w:szCs w:val="24"/>
              </w:rPr>
              <w:t>3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(1-й год планов</w:t>
            </w:r>
            <w:r w:rsidR="00FF1E24">
              <w:rPr>
                <w:spacing w:val="-6"/>
                <w:sz w:val="24"/>
                <w:szCs w:val="24"/>
              </w:rPr>
              <w:t>о</w:t>
            </w:r>
            <w:r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B7536C">
              <w:rPr>
                <w:spacing w:val="-6"/>
                <w:sz w:val="24"/>
                <w:szCs w:val="24"/>
              </w:rPr>
              <w:t>4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676C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</w:t>
            </w:r>
            <w:r w:rsidR="00B7536C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 xml:space="preserve"> год </w:t>
            </w:r>
          </w:p>
          <w:p w:rsidR="00794C32" w:rsidRPr="00A52E4D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(очередной финансо</w:t>
            </w:r>
            <w:r w:rsidR="00794C32"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B7536C">
              <w:rPr>
                <w:spacing w:val="-6"/>
                <w:sz w:val="24"/>
                <w:szCs w:val="24"/>
              </w:rPr>
              <w:t>3</w:t>
            </w:r>
            <w:r w:rsidRPr="00A52E4D">
              <w:rPr>
                <w:spacing w:val="-6"/>
                <w:sz w:val="24"/>
                <w:szCs w:val="24"/>
              </w:rPr>
              <w:t xml:space="preserve"> 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(1-й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B7536C">
              <w:rPr>
                <w:spacing w:val="-6"/>
                <w:sz w:val="24"/>
                <w:szCs w:val="24"/>
              </w:rPr>
              <w:t>4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1480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B36621">
        <w:trPr>
          <w:trHeight w:val="32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FF1E24" w:rsidRDefault="00FF1E2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(наименова</w:t>
            </w:r>
            <w:r w:rsidR="007D1432" w:rsidRPr="00A52E4D">
              <w:rPr>
                <w:kern w:val="2"/>
                <w:sz w:val="24"/>
                <w:szCs w:val="24"/>
              </w:rPr>
              <w:t xml:space="preserve">ние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FF1E24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36621" w:rsidRPr="00A52E4D" w:rsidTr="00B36621">
        <w:trPr>
          <w:cantSplit/>
          <w:trHeight w:val="213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94C32" w:rsidRPr="00A52E4D" w:rsidRDefault="0013469B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нование</w:t>
            </w:r>
            <w:hyperlink w:anchor="P908" w:history="1">
              <w:r w:rsidR="00794C32"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567" w:type="dxa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Код по </w:t>
            </w:r>
            <w:hyperlink r:id="rId14" w:history="1">
              <w:r w:rsidRPr="00A52E4D">
                <w:rPr>
                  <w:spacing w:val="-6"/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41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772" w:type="dxa"/>
            <w:textDirection w:val="btLr"/>
            <w:vAlign w:val="center"/>
          </w:tcPr>
          <w:p w:rsidR="00FF1E24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вели</w:t>
            </w:r>
            <w:r w:rsidR="00794C32" w:rsidRPr="00A52E4D">
              <w:rPr>
                <w:kern w:val="2"/>
                <w:sz w:val="24"/>
                <w:szCs w:val="24"/>
              </w:rPr>
              <w:t>чинах</w:t>
            </w:r>
          </w:p>
        </w:tc>
      </w:tr>
      <w:tr w:rsidR="00B36621" w:rsidRPr="00A52E4D" w:rsidTr="00B36621">
        <w:tc>
          <w:tcPr>
            <w:tcW w:w="81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18</w:t>
            </w:r>
          </w:p>
        </w:tc>
      </w:tr>
      <w:tr w:rsidR="00B36621" w:rsidRPr="00A52E4D" w:rsidTr="00B36621">
        <w:tc>
          <w:tcPr>
            <w:tcW w:w="812" w:type="dxa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883" w:type="dxa"/>
          </w:tcPr>
          <w:p w:rsidR="00FF1E24" w:rsidRPr="0019402A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7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E24" w:rsidRPr="007D15DC" w:rsidRDefault="00FF1E24" w:rsidP="00B7536C">
            <w:pPr>
              <w:widowControl w:val="0"/>
              <w:ind w:left="-62" w:right="-62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течении года согласно графика</w:t>
            </w:r>
          </w:p>
        </w:tc>
        <w:tc>
          <w:tcPr>
            <w:tcW w:w="567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567" w:type="dxa"/>
          </w:tcPr>
          <w:p w:rsidR="00FF1E24" w:rsidRPr="007D15DC" w:rsidRDefault="00FF1E24" w:rsidP="00B36621">
            <w:pPr>
              <w:widowControl w:val="0"/>
              <w:ind w:left="-62" w:right="-62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кв. м.</w:t>
            </w:r>
          </w:p>
        </w:tc>
        <w:tc>
          <w:tcPr>
            <w:tcW w:w="567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1418" w:type="dxa"/>
          </w:tcPr>
          <w:p w:rsidR="00FF1E24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и аналогичная деятельность, </w:t>
            </w: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850" w:type="dxa"/>
          </w:tcPr>
          <w:p w:rsidR="00FF1E24" w:rsidRPr="007D15DC" w:rsidRDefault="006072EC" w:rsidP="006072EC">
            <w:pPr>
              <w:widowControl w:val="0"/>
              <w:ind w:lef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F1E24" w:rsidRPr="007D15DC" w:rsidRDefault="006072EC" w:rsidP="006072EC">
            <w:pPr>
              <w:widowControl w:val="0"/>
              <w:ind w:left="-6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B36621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F1E24" w:rsidRPr="007D15DC" w:rsidRDefault="0064432E" w:rsidP="00B36621">
            <w:pPr>
              <w:widowControl w:val="0"/>
              <w:ind w:left="-62" w:right="-59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widowControl w:val="0"/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</w:tcPr>
          <w:p w:rsidR="00FF1E24" w:rsidRPr="007D15DC" w:rsidRDefault="00E4254D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7676C" w:rsidRDefault="0077676C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875790" w:rsidRPr="00A52E4D" w:rsidRDefault="00875790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3. Прочие сведения о муниципальном задании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FF1E24" w:rsidRPr="00FF1E24" w:rsidRDefault="00875790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 Основания (условия и порядок) для досрочного прекращения выполнения муниципального задания </w:t>
      </w:r>
      <w:r w:rsidR="00FF1E24" w:rsidRPr="00FF1E24">
        <w:rPr>
          <w:bCs/>
          <w:kern w:val="2"/>
          <w:sz w:val="28"/>
          <w:szCs w:val="28"/>
          <w:shd w:val="clear" w:color="auto" w:fill="FFFFFF"/>
        </w:rPr>
        <w:t>- нарушение условий муниципального задания;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реорганизация, ликвидация учреждения;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перераспределение полномочий, повлекшее исключение из компетенции Учреждения полномочий по оказанию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 (работы); 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исключение муниципальной услуги (работы) из перечня муниципальных услуг (работ);</w:t>
      </w:r>
    </w:p>
    <w:p w:rsidR="00875790" w:rsidRPr="00A52E4D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иные, предусмотренные нормативными правовыми актами случаи, влекущие за собой невозможность оказания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услуги(работы), неустранимые в краткосрочной перспективе.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2. Иная информация, необх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 xml:space="preserve">одимая для выполнения (контроля </w:t>
      </w:r>
      <w:r w:rsidRPr="00A52E4D">
        <w:rPr>
          <w:bCs/>
          <w:kern w:val="2"/>
          <w:sz w:val="28"/>
          <w:szCs w:val="28"/>
          <w:shd w:val="clear" w:color="auto" w:fill="FFFFFF"/>
        </w:rPr>
        <w:t>за выполнением) муниципального задания</w:t>
      </w:r>
      <w:r w:rsidR="00C44E08">
        <w:rPr>
          <w:bCs/>
          <w:sz w:val="28"/>
          <w:szCs w:val="28"/>
          <w:shd w:val="clear" w:color="auto" w:fill="FFFFFF"/>
        </w:rPr>
        <w:t>:</w:t>
      </w:r>
      <w:r w:rsidR="00C44E08" w:rsidRPr="009D1D44">
        <w:rPr>
          <w:bCs/>
          <w:sz w:val="28"/>
          <w:szCs w:val="28"/>
          <w:shd w:val="clear" w:color="auto" w:fill="FFFFFF"/>
        </w:rPr>
        <w:t xml:space="preserve"> </w:t>
      </w:r>
      <w:r w:rsidR="00C44E08"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C44E08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4"/>
        <w:gridCol w:w="3248"/>
        <w:gridCol w:w="7422"/>
      </w:tblGrid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Формы контроля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Периодичность</w:t>
            </w:r>
          </w:p>
        </w:tc>
        <w:tc>
          <w:tcPr>
            <w:tcW w:w="2500" w:type="pct"/>
          </w:tcPr>
          <w:p w:rsidR="00875790" w:rsidRPr="00A52E4D" w:rsidRDefault="00381EEE" w:rsidP="00406580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Главные распорядители средств бюджета (</w:t>
            </w:r>
            <w:r w:rsidR="00406580" w:rsidRPr="00A52E4D">
              <w:rPr>
                <w:kern w:val="2"/>
                <w:sz w:val="28"/>
                <w:szCs w:val="28"/>
              </w:rPr>
              <w:t>у</w:t>
            </w:r>
            <w:r w:rsidRPr="00A52E4D">
              <w:rPr>
                <w:kern w:val="2"/>
                <w:sz w:val="28"/>
                <w:szCs w:val="28"/>
              </w:rPr>
              <w:t>чредители)</w:t>
            </w:r>
            <w:r w:rsidR="00875790" w:rsidRPr="00A52E4D">
              <w:rPr>
                <w:kern w:val="2"/>
                <w:sz w:val="28"/>
                <w:szCs w:val="28"/>
              </w:rPr>
              <w:t xml:space="preserve">, осуществляющие контроль за выполнением </w:t>
            </w:r>
            <w:r w:rsidR="00875790" w:rsidRPr="00A52E4D">
              <w:rPr>
                <w:bCs/>
                <w:kern w:val="2"/>
                <w:sz w:val="28"/>
                <w:szCs w:val="28"/>
                <w:shd w:val="clear" w:color="auto" w:fill="FFFFFF"/>
              </w:rPr>
              <w:t>муниципальн</w:t>
            </w:r>
            <w:r w:rsidR="00875790" w:rsidRPr="00A52E4D">
              <w:rPr>
                <w:kern w:val="2"/>
                <w:sz w:val="28"/>
                <w:szCs w:val="28"/>
              </w:rPr>
              <w:t>ого задания</w:t>
            </w: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</w:tr>
      <w:tr w:rsidR="00C44E08" w:rsidRPr="00A52E4D" w:rsidTr="00D37659">
        <w:tc>
          <w:tcPr>
            <w:tcW w:w="1406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1094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00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 Требования к отчетности о выполнении муниципального задания</w:t>
      </w:r>
      <w:r w:rsidR="00C44E08">
        <w:rPr>
          <w:bCs/>
          <w:kern w:val="2"/>
          <w:sz w:val="28"/>
          <w:szCs w:val="28"/>
          <w:shd w:val="clear" w:color="auto" w:fill="FFFFFF"/>
        </w:rPr>
        <w:t>: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C44E08" w:rsidRPr="0037128B" w:rsidRDefault="00875790" w:rsidP="00C44E08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4.1. Периодичность представления отчетов о выполнении муниципального задания</w:t>
      </w:r>
      <w:r w:rsidR="00C44E08" w:rsidRPr="0037128B">
        <w:rPr>
          <w:bCs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C44E08">
        <w:rPr>
          <w:bCs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4"/>
          <w:kern w:val="2"/>
          <w:sz w:val="28"/>
          <w:szCs w:val="28"/>
          <w:shd w:val="clear" w:color="auto" w:fill="FFFFFF"/>
        </w:rPr>
      </w:pP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 xml:space="preserve">4.2. Сроки представления отчетов о выполнении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>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до 15-го числа, следующего за окончанием очередного квартала.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4.2.1. Сроки представления предварительного отчета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C44E08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  <w:r w:rsidR="00C44E08">
        <w:rPr>
          <w:bCs/>
          <w:kern w:val="2"/>
          <w:sz w:val="28"/>
          <w:szCs w:val="28"/>
          <w:shd w:val="clear" w:color="auto" w:fill="FFFFFF"/>
        </w:rPr>
        <w:t>.</w:t>
      </w:r>
    </w:p>
    <w:p w:rsid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4.3. Иные требования к отчетности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предоставление пояснительной записки к показателям содержащимся в отчете.</w:t>
      </w:r>
    </w:p>
    <w:p w:rsidR="00875790" w:rsidRP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  <w:vertAlign w:val="sub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5. Иные показатели, связанные с выполнением муниципального задания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10</w:t>
      </w:r>
      <w:r w:rsidR="00C44E08" w:rsidRPr="00C44E08">
        <w:rPr>
          <w:bCs/>
          <w:kern w:val="2"/>
          <w:sz w:val="28"/>
          <w:szCs w:val="28"/>
          <w:shd w:val="clear" w:color="auto" w:fill="FFFFFF"/>
        </w:rPr>
        <w:t>:</w:t>
      </w:r>
      <w:r w:rsidR="00C44E08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C44E08">
        <w:rPr>
          <w:sz w:val="28"/>
          <w:szCs w:val="28"/>
          <w:u w:val="single"/>
          <w:shd w:val="clear" w:color="auto" w:fill="FFFFFF"/>
        </w:rPr>
        <w:t>д</w:t>
      </w:r>
      <w:r w:rsidR="00C44E08" w:rsidRPr="0037128B">
        <w:rPr>
          <w:sz w:val="28"/>
          <w:szCs w:val="28"/>
          <w:u w:val="single"/>
          <w:shd w:val="clear" w:color="auto" w:fill="FFFFFF"/>
        </w:rPr>
        <w:t xml:space="preserve">опустимые (возможные) отклонения от установленных показателей объема работы, в пределах которых </w:t>
      </w:r>
      <w:r w:rsidR="00C44E08" w:rsidRPr="0037128B">
        <w:rPr>
          <w:sz w:val="28"/>
          <w:szCs w:val="28"/>
          <w:u w:val="single"/>
        </w:rPr>
        <w:t>муниципальн</w:t>
      </w:r>
      <w:r w:rsidR="00C44E08"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B10575" w:rsidRPr="00A52E4D" w:rsidRDefault="00875790" w:rsidP="00B10575">
      <w:pPr>
        <w:spacing w:line="245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1 </w:t>
      </w:r>
      <w:r w:rsidRPr="00A52E4D">
        <w:rPr>
          <w:kern w:val="2"/>
          <w:sz w:val="22"/>
          <w:szCs w:val="22"/>
          <w:shd w:val="clear" w:color="auto" w:fill="FFFFFF"/>
        </w:rPr>
        <w:t xml:space="preserve">Номер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ого задания на бумажном носителе – присваивается последовательно в соответствии со сквозной нумерацие</w:t>
      </w:r>
      <w:r w:rsidR="00B10575" w:rsidRPr="00A52E4D">
        <w:rPr>
          <w:kern w:val="2"/>
          <w:sz w:val="22"/>
          <w:szCs w:val="22"/>
          <w:shd w:val="clear" w:color="auto" w:fill="FFFFFF"/>
        </w:rPr>
        <w:t>й</w:t>
      </w:r>
      <w:r w:rsidR="00B10575" w:rsidRPr="00A52E4D">
        <w:rPr>
          <w:kern w:val="2"/>
          <w:sz w:val="22"/>
          <w:szCs w:val="22"/>
        </w:rPr>
        <w:t xml:space="preserve"> </w:t>
      </w:r>
    </w:p>
    <w:p w:rsidR="00794C32" w:rsidRPr="00A52E4D" w:rsidRDefault="00794C32" w:rsidP="00B10575">
      <w:pPr>
        <w:spacing w:line="245" w:lineRule="auto"/>
        <w:ind w:firstLine="708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2 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услуги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(услуг) и содержит требования к оказанию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 xml:space="preserve">) услуги (услуг) раздельно по каждой из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с указанием порядкового номера раздела.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3 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ой услуги, в общероссийских базовых (отраслевых) перечнях или региональном перечне, а при их отсутствии или в дополнение к ним – в 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ые казенные учреждения, и единицы их измерения.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bookmarkStart w:id="2" w:name="P908"/>
      <w:bookmarkEnd w:id="2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4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5 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6 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в случае, если для разных услуг и работ устанавливаются </w:t>
      </w:r>
      <w:r w:rsidRPr="00A52E4D">
        <w:rPr>
          <w:spacing w:val="-4"/>
          <w:kern w:val="2"/>
          <w:sz w:val="22"/>
          <w:szCs w:val="22"/>
          <w:shd w:val="clear" w:color="auto" w:fill="FFFFFF"/>
        </w:rPr>
        <w:t>различные показатели допустимых (возможных) отклонений или если указанные</w:t>
      </w:r>
      <w:r w:rsidRPr="00A52E4D">
        <w:rPr>
          <w:kern w:val="2"/>
          <w:sz w:val="22"/>
          <w:szCs w:val="22"/>
          <w:shd w:val="clear" w:color="auto" w:fill="FFFFFF"/>
        </w:rPr>
        <w:t xml:space="preserve"> отклонения устанавливаются в абсолютных величинах. В случаях, если единицей объема работы является работа в целом, показатель не указывается.</w:t>
      </w:r>
    </w:p>
    <w:p w:rsidR="00794C32" w:rsidRPr="00A52E4D" w:rsidRDefault="00794C32" w:rsidP="00794C3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7</w:t>
      </w:r>
      <w:r w:rsidRPr="00A52E4D">
        <w:rPr>
          <w:sz w:val="22"/>
          <w:szCs w:val="22"/>
        </w:rPr>
        <w:t> Заполняется в случае, если оказание услуг (выполнение работ) осуществляется на платной основе в соответствии с законодательством Российской Федерации</w:t>
      </w:r>
      <w:r w:rsidR="007A27CC" w:rsidRPr="00A52E4D">
        <w:rPr>
          <w:sz w:val="22"/>
          <w:szCs w:val="22"/>
        </w:rPr>
        <w:t>,</w:t>
      </w:r>
      <w:r w:rsidRPr="00A52E4D">
        <w:rPr>
          <w:sz w:val="22"/>
          <w:szCs w:val="22"/>
        </w:rPr>
        <w:t xml:space="preserve"> Ростовской области</w:t>
      </w:r>
      <w:r w:rsidR="007A27CC" w:rsidRPr="00A52E4D">
        <w:rPr>
          <w:sz w:val="22"/>
          <w:szCs w:val="22"/>
        </w:rPr>
        <w:t xml:space="preserve">, правовыми актами 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в рамках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 xml:space="preserve">ого задания. При оказании услуг (выполнении работ) на платной основе сверх установленного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>ого задания указанный показатель не формируется.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 xml:space="preserve">8 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 работы 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9</w:t>
      </w:r>
      <w:r w:rsidRPr="00A52E4D">
        <w:rPr>
          <w:kern w:val="2"/>
          <w:sz w:val="22"/>
          <w:szCs w:val="22"/>
          <w:shd w:val="clear" w:color="auto" w:fill="FFFFFF"/>
        </w:rPr>
        <w:t xml:space="preserve"> Заполняется в целом по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ому заданию.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10</w:t>
      </w:r>
      <w:r w:rsidRPr="00A52E4D">
        <w:rPr>
          <w:kern w:val="2"/>
          <w:sz w:val="22"/>
          <w:szCs w:val="22"/>
          <w:shd w:val="clear" w:color="auto" w:fill="FFFFFF"/>
          <w:vertAlign w:val="superscript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(части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задания), в пределах которого оно (его часть) считается выполненным (выполненной), при принятии органом, осуществляющим функции и полномочия учредителя в отношении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бюджетных и (или) автономных учреждений, главным распорядителем средств</w:t>
      </w:r>
      <w:r w:rsidR="007A27CC" w:rsidRPr="00A52E4D">
        <w:rPr>
          <w:kern w:val="2"/>
          <w:sz w:val="22"/>
          <w:szCs w:val="22"/>
          <w:shd w:val="clear" w:color="auto" w:fill="FFFFFF"/>
        </w:rPr>
        <w:t xml:space="preserve"> </w:t>
      </w:r>
      <w:r w:rsidRPr="00A52E4D">
        <w:rPr>
          <w:kern w:val="2"/>
          <w:sz w:val="22"/>
          <w:szCs w:val="22"/>
          <w:shd w:val="clear" w:color="auto" w:fill="FFFFFF"/>
        </w:rPr>
        <w:t xml:space="preserve">бюджета, в ведении которого находятся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 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не заполняются. В случае установления требования о представлении ежемесячных или ежеквартальных отчетов о выполнении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числе иных показателей устанавливаются показатели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процентах от годового объема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услуг (выполнения работ) или в абсолютных величинах как для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целом, так и относительно его части (в том числе с учетом неравномерного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(выполнения работ) в течение календарного года).».</w:t>
      </w:r>
    </w:p>
    <w:sectPr w:rsidR="00794C32" w:rsidRPr="00A52E4D" w:rsidSect="005B15BE">
      <w:headerReference w:type="even" r:id="rId15"/>
      <w:headerReference w:type="default" r:id="rId16"/>
      <w:pgSz w:w="16839" w:h="11907" w:orient="landscape" w:code="9"/>
      <w:pgMar w:top="1134" w:right="851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9B" w:rsidRDefault="00F91B9B" w:rsidP="00927ADE">
      <w:r>
        <w:separator/>
      </w:r>
    </w:p>
  </w:endnote>
  <w:endnote w:type="continuationSeparator" w:id="0">
    <w:p w:rsidR="00F91B9B" w:rsidRDefault="00F91B9B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B" w:rsidRPr="00B04F01" w:rsidRDefault="00F91B9B" w:rsidP="00B04F01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9B" w:rsidRDefault="00F91B9B" w:rsidP="00927ADE">
      <w:r>
        <w:separator/>
      </w:r>
    </w:p>
  </w:footnote>
  <w:footnote w:type="continuationSeparator" w:id="0">
    <w:p w:rsidR="00F91B9B" w:rsidRDefault="00F91B9B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B" w:rsidRPr="00A33905" w:rsidRDefault="00F91B9B" w:rsidP="0012020E">
    <w:pPr>
      <w:pStyle w:val="a8"/>
      <w:rPr>
        <w:sz w:val="28"/>
        <w:szCs w:val="28"/>
      </w:rPr>
    </w:pPr>
  </w:p>
  <w:p w:rsidR="00F91B9B" w:rsidRDefault="00F91B9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B" w:rsidRPr="00774A04" w:rsidRDefault="00F91B9B" w:rsidP="00883601">
    <w:pPr>
      <w:pStyle w:val="a8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9B" w:rsidRPr="00A33905" w:rsidRDefault="00F91B9B">
    <w:pPr>
      <w:pStyle w:val="a8"/>
      <w:jc w:val="center"/>
      <w:rPr>
        <w:sz w:val="28"/>
        <w:szCs w:val="28"/>
      </w:rPr>
    </w:pPr>
  </w:p>
  <w:p w:rsidR="00F91B9B" w:rsidRDefault="00F91B9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24325"/>
    <w:rsid w:val="00024F00"/>
    <w:rsid w:val="000257BA"/>
    <w:rsid w:val="00026488"/>
    <w:rsid w:val="00032940"/>
    <w:rsid w:val="00033407"/>
    <w:rsid w:val="00034B3F"/>
    <w:rsid w:val="000357A3"/>
    <w:rsid w:val="00037136"/>
    <w:rsid w:val="00044C8C"/>
    <w:rsid w:val="00044D51"/>
    <w:rsid w:val="000459A0"/>
    <w:rsid w:val="000464A1"/>
    <w:rsid w:val="000502B2"/>
    <w:rsid w:val="000517D5"/>
    <w:rsid w:val="000536E8"/>
    <w:rsid w:val="00053F9F"/>
    <w:rsid w:val="00060CD3"/>
    <w:rsid w:val="00063C14"/>
    <w:rsid w:val="0006774C"/>
    <w:rsid w:val="00071852"/>
    <w:rsid w:val="00072954"/>
    <w:rsid w:val="00075A91"/>
    <w:rsid w:val="00082DE8"/>
    <w:rsid w:val="00085AEB"/>
    <w:rsid w:val="000908BC"/>
    <w:rsid w:val="00096CF5"/>
    <w:rsid w:val="000A1A92"/>
    <w:rsid w:val="000A1E41"/>
    <w:rsid w:val="000A226C"/>
    <w:rsid w:val="000A5D88"/>
    <w:rsid w:val="000B47E5"/>
    <w:rsid w:val="000B5831"/>
    <w:rsid w:val="000C6249"/>
    <w:rsid w:val="000D01F9"/>
    <w:rsid w:val="000D667A"/>
    <w:rsid w:val="000E1192"/>
    <w:rsid w:val="000F0DD5"/>
    <w:rsid w:val="000F3C98"/>
    <w:rsid w:val="000F52E6"/>
    <w:rsid w:val="001009D7"/>
    <w:rsid w:val="001017B2"/>
    <w:rsid w:val="001121B5"/>
    <w:rsid w:val="0012020E"/>
    <w:rsid w:val="001253D3"/>
    <w:rsid w:val="00131C12"/>
    <w:rsid w:val="0013469B"/>
    <w:rsid w:val="00137A80"/>
    <w:rsid w:val="00147D09"/>
    <w:rsid w:val="001503F0"/>
    <w:rsid w:val="0015085A"/>
    <w:rsid w:val="0015096B"/>
    <w:rsid w:val="00153CC0"/>
    <w:rsid w:val="00153D3F"/>
    <w:rsid w:val="0015471C"/>
    <w:rsid w:val="0015477C"/>
    <w:rsid w:val="00155C38"/>
    <w:rsid w:val="001561B4"/>
    <w:rsid w:val="00156903"/>
    <w:rsid w:val="001573FA"/>
    <w:rsid w:val="001707BB"/>
    <w:rsid w:val="00171EAF"/>
    <w:rsid w:val="00177428"/>
    <w:rsid w:val="0017745C"/>
    <w:rsid w:val="00177B44"/>
    <w:rsid w:val="0018022C"/>
    <w:rsid w:val="00180E1D"/>
    <w:rsid w:val="00181394"/>
    <w:rsid w:val="00184A5B"/>
    <w:rsid w:val="0018673B"/>
    <w:rsid w:val="00190A32"/>
    <w:rsid w:val="00194DCE"/>
    <w:rsid w:val="00197184"/>
    <w:rsid w:val="001A2D9E"/>
    <w:rsid w:val="001A6D1D"/>
    <w:rsid w:val="001B3AAC"/>
    <w:rsid w:val="001C041A"/>
    <w:rsid w:val="001C281D"/>
    <w:rsid w:val="001C2BE7"/>
    <w:rsid w:val="001C3FB2"/>
    <w:rsid w:val="001C455B"/>
    <w:rsid w:val="001C5268"/>
    <w:rsid w:val="001C68AC"/>
    <w:rsid w:val="001D15F7"/>
    <w:rsid w:val="001D7A4F"/>
    <w:rsid w:val="001E01E9"/>
    <w:rsid w:val="001E0EB7"/>
    <w:rsid w:val="001F0B37"/>
    <w:rsid w:val="001F10CF"/>
    <w:rsid w:val="002000A5"/>
    <w:rsid w:val="002032A8"/>
    <w:rsid w:val="0020681D"/>
    <w:rsid w:val="0020710E"/>
    <w:rsid w:val="00212F01"/>
    <w:rsid w:val="00212F8A"/>
    <w:rsid w:val="00213F69"/>
    <w:rsid w:val="002143B7"/>
    <w:rsid w:val="00214A6C"/>
    <w:rsid w:val="00220A89"/>
    <w:rsid w:val="002240A4"/>
    <w:rsid w:val="00226284"/>
    <w:rsid w:val="00233F83"/>
    <w:rsid w:val="00236750"/>
    <w:rsid w:val="00236B62"/>
    <w:rsid w:val="002460A9"/>
    <w:rsid w:val="00246E42"/>
    <w:rsid w:val="0025148A"/>
    <w:rsid w:val="0025507C"/>
    <w:rsid w:val="00255143"/>
    <w:rsid w:val="002607C1"/>
    <w:rsid w:val="00260B7B"/>
    <w:rsid w:val="0026189E"/>
    <w:rsid w:val="00272414"/>
    <w:rsid w:val="00273544"/>
    <w:rsid w:val="002746FF"/>
    <w:rsid w:val="00276F72"/>
    <w:rsid w:val="00277D5F"/>
    <w:rsid w:val="0028000D"/>
    <w:rsid w:val="00285CEE"/>
    <w:rsid w:val="002A20FF"/>
    <w:rsid w:val="002A6AFD"/>
    <w:rsid w:val="002A7C7F"/>
    <w:rsid w:val="002B3024"/>
    <w:rsid w:val="002B450B"/>
    <w:rsid w:val="002B6BD0"/>
    <w:rsid w:val="002C0817"/>
    <w:rsid w:val="002D18DD"/>
    <w:rsid w:val="002D22C8"/>
    <w:rsid w:val="002D3D94"/>
    <w:rsid w:val="002D64E0"/>
    <w:rsid w:val="002D72B0"/>
    <w:rsid w:val="002E48A7"/>
    <w:rsid w:val="002E60BA"/>
    <w:rsid w:val="002F01EE"/>
    <w:rsid w:val="002F7C2E"/>
    <w:rsid w:val="00300CAF"/>
    <w:rsid w:val="0030459F"/>
    <w:rsid w:val="00305BE7"/>
    <w:rsid w:val="003102BD"/>
    <w:rsid w:val="00314878"/>
    <w:rsid w:val="00325881"/>
    <w:rsid w:val="00327E6B"/>
    <w:rsid w:val="00327EAE"/>
    <w:rsid w:val="00327F12"/>
    <w:rsid w:val="00331575"/>
    <w:rsid w:val="00335C2F"/>
    <w:rsid w:val="00335CF1"/>
    <w:rsid w:val="00335DC9"/>
    <w:rsid w:val="00341CC3"/>
    <w:rsid w:val="003465E6"/>
    <w:rsid w:val="00350CC3"/>
    <w:rsid w:val="00353ABD"/>
    <w:rsid w:val="00354BB7"/>
    <w:rsid w:val="00357EC9"/>
    <w:rsid w:val="00362905"/>
    <w:rsid w:val="00366278"/>
    <w:rsid w:val="0036749E"/>
    <w:rsid w:val="00373853"/>
    <w:rsid w:val="0037409A"/>
    <w:rsid w:val="00377955"/>
    <w:rsid w:val="00380B46"/>
    <w:rsid w:val="00381EEE"/>
    <w:rsid w:val="00383085"/>
    <w:rsid w:val="00386F41"/>
    <w:rsid w:val="00391E38"/>
    <w:rsid w:val="003951A6"/>
    <w:rsid w:val="0039535C"/>
    <w:rsid w:val="003A0870"/>
    <w:rsid w:val="003A53B7"/>
    <w:rsid w:val="003B1FEC"/>
    <w:rsid w:val="003B2BF5"/>
    <w:rsid w:val="003B336E"/>
    <w:rsid w:val="003B68B3"/>
    <w:rsid w:val="003C1A2A"/>
    <w:rsid w:val="003C3C8F"/>
    <w:rsid w:val="003C696D"/>
    <w:rsid w:val="003D32BC"/>
    <w:rsid w:val="003D540A"/>
    <w:rsid w:val="003D7323"/>
    <w:rsid w:val="003D77E0"/>
    <w:rsid w:val="003F20AB"/>
    <w:rsid w:val="003F3CB9"/>
    <w:rsid w:val="003F47BF"/>
    <w:rsid w:val="003F71FA"/>
    <w:rsid w:val="003F77B6"/>
    <w:rsid w:val="003F79CC"/>
    <w:rsid w:val="00401B7C"/>
    <w:rsid w:val="0040229C"/>
    <w:rsid w:val="00403038"/>
    <w:rsid w:val="0040459F"/>
    <w:rsid w:val="00405BCF"/>
    <w:rsid w:val="00406580"/>
    <w:rsid w:val="00406FE5"/>
    <w:rsid w:val="00416BD6"/>
    <w:rsid w:val="00421BC1"/>
    <w:rsid w:val="0042219E"/>
    <w:rsid w:val="00422966"/>
    <w:rsid w:val="0043359E"/>
    <w:rsid w:val="0044566B"/>
    <w:rsid w:val="00446895"/>
    <w:rsid w:val="00446D2C"/>
    <w:rsid w:val="0045015D"/>
    <w:rsid w:val="004504F8"/>
    <w:rsid w:val="0045288A"/>
    <w:rsid w:val="004550C3"/>
    <w:rsid w:val="00455868"/>
    <w:rsid w:val="00455DBB"/>
    <w:rsid w:val="004610AE"/>
    <w:rsid w:val="00463875"/>
    <w:rsid w:val="004755B5"/>
    <w:rsid w:val="004801FC"/>
    <w:rsid w:val="00480FE0"/>
    <w:rsid w:val="00484693"/>
    <w:rsid w:val="00491315"/>
    <w:rsid w:val="004950CC"/>
    <w:rsid w:val="004976A1"/>
    <w:rsid w:val="004A0645"/>
    <w:rsid w:val="004A463D"/>
    <w:rsid w:val="004A4686"/>
    <w:rsid w:val="004C2930"/>
    <w:rsid w:val="004C2C7D"/>
    <w:rsid w:val="004C3050"/>
    <w:rsid w:val="004C53C6"/>
    <w:rsid w:val="004C65A2"/>
    <w:rsid w:val="004D3FB0"/>
    <w:rsid w:val="004D7776"/>
    <w:rsid w:val="004E55A7"/>
    <w:rsid w:val="004E6284"/>
    <w:rsid w:val="004F0E0D"/>
    <w:rsid w:val="004F6A91"/>
    <w:rsid w:val="005001E1"/>
    <w:rsid w:val="00505028"/>
    <w:rsid w:val="0052200B"/>
    <w:rsid w:val="005240E4"/>
    <w:rsid w:val="00531B8D"/>
    <w:rsid w:val="00532F02"/>
    <w:rsid w:val="00532FA9"/>
    <w:rsid w:val="00533C01"/>
    <w:rsid w:val="00535492"/>
    <w:rsid w:val="0054090D"/>
    <w:rsid w:val="00545EB6"/>
    <w:rsid w:val="005548BC"/>
    <w:rsid w:val="00554D39"/>
    <w:rsid w:val="00556325"/>
    <w:rsid w:val="0056028D"/>
    <w:rsid w:val="00562C3E"/>
    <w:rsid w:val="00565C07"/>
    <w:rsid w:val="005749FA"/>
    <w:rsid w:val="00576929"/>
    <w:rsid w:val="0057774F"/>
    <w:rsid w:val="00582BC5"/>
    <w:rsid w:val="00585AD3"/>
    <w:rsid w:val="00585E34"/>
    <w:rsid w:val="0058766E"/>
    <w:rsid w:val="0059446B"/>
    <w:rsid w:val="005A61AF"/>
    <w:rsid w:val="005B15BE"/>
    <w:rsid w:val="005B31AD"/>
    <w:rsid w:val="005B4464"/>
    <w:rsid w:val="005C159C"/>
    <w:rsid w:val="005D06FB"/>
    <w:rsid w:val="005D2505"/>
    <w:rsid w:val="005D4640"/>
    <w:rsid w:val="005D4FD6"/>
    <w:rsid w:val="006025AE"/>
    <w:rsid w:val="006032D3"/>
    <w:rsid w:val="0060433C"/>
    <w:rsid w:val="006072EC"/>
    <w:rsid w:val="0061251D"/>
    <w:rsid w:val="006143BA"/>
    <w:rsid w:val="0061694A"/>
    <w:rsid w:val="0061742A"/>
    <w:rsid w:val="006217C2"/>
    <w:rsid w:val="00624657"/>
    <w:rsid w:val="00624922"/>
    <w:rsid w:val="00624EB9"/>
    <w:rsid w:val="00625E15"/>
    <w:rsid w:val="00635713"/>
    <w:rsid w:val="006430F7"/>
    <w:rsid w:val="0064432E"/>
    <w:rsid w:val="00652FCF"/>
    <w:rsid w:val="0066231A"/>
    <w:rsid w:val="00662968"/>
    <w:rsid w:val="00666109"/>
    <w:rsid w:val="006716B6"/>
    <w:rsid w:val="00681FA2"/>
    <w:rsid w:val="006845A0"/>
    <w:rsid w:val="00685F1F"/>
    <w:rsid w:val="00687A94"/>
    <w:rsid w:val="00687C9A"/>
    <w:rsid w:val="00690561"/>
    <w:rsid w:val="006926E2"/>
    <w:rsid w:val="00693CFC"/>
    <w:rsid w:val="00695236"/>
    <w:rsid w:val="0069693A"/>
    <w:rsid w:val="006A6194"/>
    <w:rsid w:val="006A66D4"/>
    <w:rsid w:val="006A7A23"/>
    <w:rsid w:val="006B083B"/>
    <w:rsid w:val="006B5D08"/>
    <w:rsid w:val="006B6561"/>
    <w:rsid w:val="006B7146"/>
    <w:rsid w:val="006B7E45"/>
    <w:rsid w:val="006C5444"/>
    <w:rsid w:val="006C759C"/>
    <w:rsid w:val="006D160C"/>
    <w:rsid w:val="006D2C45"/>
    <w:rsid w:val="006D5B9C"/>
    <w:rsid w:val="006D6027"/>
    <w:rsid w:val="006D7C6D"/>
    <w:rsid w:val="006D7DA9"/>
    <w:rsid w:val="006E0150"/>
    <w:rsid w:val="006E52B3"/>
    <w:rsid w:val="006F0630"/>
    <w:rsid w:val="006F0682"/>
    <w:rsid w:val="006F0879"/>
    <w:rsid w:val="006F3C6B"/>
    <w:rsid w:val="006F4E1B"/>
    <w:rsid w:val="006F50F6"/>
    <w:rsid w:val="00712351"/>
    <w:rsid w:val="00715F76"/>
    <w:rsid w:val="00717D09"/>
    <w:rsid w:val="0072340F"/>
    <w:rsid w:val="0072359F"/>
    <w:rsid w:val="00730359"/>
    <w:rsid w:val="007368EA"/>
    <w:rsid w:val="00737948"/>
    <w:rsid w:val="00740F9F"/>
    <w:rsid w:val="007413FE"/>
    <w:rsid w:val="00746DC7"/>
    <w:rsid w:val="00750A5A"/>
    <w:rsid w:val="007538F2"/>
    <w:rsid w:val="00756961"/>
    <w:rsid w:val="00761859"/>
    <w:rsid w:val="00761A13"/>
    <w:rsid w:val="00762E44"/>
    <w:rsid w:val="00764DE4"/>
    <w:rsid w:val="0076554B"/>
    <w:rsid w:val="00770D3E"/>
    <w:rsid w:val="0077676C"/>
    <w:rsid w:val="00780D44"/>
    <w:rsid w:val="00781F57"/>
    <w:rsid w:val="007841C1"/>
    <w:rsid w:val="0078494A"/>
    <w:rsid w:val="00785B66"/>
    <w:rsid w:val="00790AD9"/>
    <w:rsid w:val="00794C32"/>
    <w:rsid w:val="007953F0"/>
    <w:rsid w:val="007A27CC"/>
    <w:rsid w:val="007A31AE"/>
    <w:rsid w:val="007A5CA9"/>
    <w:rsid w:val="007B05FD"/>
    <w:rsid w:val="007B1C47"/>
    <w:rsid w:val="007B2D3F"/>
    <w:rsid w:val="007C02E0"/>
    <w:rsid w:val="007C21AB"/>
    <w:rsid w:val="007C25BE"/>
    <w:rsid w:val="007C2A52"/>
    <w:rsid w:val="007C478A"/>
    <w:rsid w:val="007C4AA7"/>
    <w:rsid w:val="007D1432"/>
    <w:rsid w:val="007D4B47"/>
    <w:rsid w:val="007D5A3E"/>
    <w:rsid w:val="007E0AA5"/>
    <w:rsid w:val="007E0C26"/>
    <w:rsid w:val="007E4D16"/>
    <w:rsid w:val="007F622B"/>
    <w:rsid w:val="007F6ECA"/>
    <w:rsid w:val="00803EDD"/>
    <w:rsid w:val="0080530D"/>
    <w:rsid w:val="00805A96"/>
    <w:rsid w:val="008205EE"/>
    <w:rsid w:val="00820F11"/>
    <w:rsid w:val="00821B21"/>
    <w:rsid w:val="00823C61"/>
    <w:rsid w:val="00826518"/>
    <w:rsid w:val="00830BB6"/>
    <w:rsid w:val="00832A80"/>
    <w:rsid w:val="00844005"/>
    <w:rsid w:val="00845931"/>
    <w:rsid w:val="00851005"/>
    <w:rsid w:val="0085284A"/>
    <w:rsid w:val="0085618D"/>
    <w:rsid w:val="00856F63"/>
    <w:rsid w:val="008578B0"/>
    <w:rsid w:val="00872D31"/>
    <w:rsid w:val="008733E2"/>
    <w:rsid w:val="0087394F"/>
    <w:rsid w:val="00875790"/>
    <w:rsid w:val="00875D68"/>
    <w:rsid w:val="008835F5"/>
    <w:rsid w:val="00883601"/>
    <w:rsid w:val="0089466A"/>
    <w:rsid w:val="008A4AF6"/>
    <w:rsid w:val="008A7168"/>
    <w:rsid w:val="008B4680"/>
    <w:rsid w:val="008B757A"/>
    <w:rsid w:val="008C05E9"/>
    <w:rsid w:val="008C1546"/>
    <w:rsid w:val="008C58D8"/>
    <w:rsid w:val="008D7530"/>
    <w:rsid w:val="008D7E2D"/>
    <w:rsid w:val="008E0105"/>
    <w:rsid w:val="008E1C15"/>
    <w:rsid w:val="008E37D3"/>
    <w:rsid w:val="008E497D"/>
    <w:rsid w:val="008E4F84"/>
    <w:rsid w:val="008E7DD6"/>
    <w:rsid w:val="008F06C4"/>
    <w:rsid w:val="008F3E33"/>
    <w:rsid w:val="009076A2"/>
    <w:rsid w:val="009077EE"/>
    <w:rsid w:val="009124D0"/>
    <w:rsid w:val="00916B38"/>
    <w:rsid w:val="00920793"/>
    <w:rsid w:val="00920DBE"/>
    <w:rsid w:val="009210DB"/>
    <w:rsid w:val="0092743A"/>
    <w:rsid w:val="00927ADE"/>
    <w:rsid w:val="0093042D"/>
    <w:rsid w:val="00933A9E"/>
    <w:rsid w:val="009340AF"/>
    <w:rsid w:val="00935E8A"/>
    <w:rsid w:val="00935F21"/>
    <w:rsid w:val="00937D54"/>
    <w:rsid w:val="00940DC1"/>
    <w:rsid w:val="009520F9"/>
    <w:rsid w:val="009548DD"/>
    <w:rsid w:val="0095514C"/>
    <w:rsid w:val="00955518"/>
    <w:rsid w:val="0096261A"/>
    <w:rsid w:val="00963B4B"/>
    <w:rsid w:val="00965249"/>
    <w:rsid w:val="00965513"/>
    <w:rsid w:val="00966580"/>
    <w:rsid w:val="00967D71"/>
    <w:rsid w:val="009718E1"/>
    <w:rsid w:val="00972669"/>
    <w:rsid w:val="009735AD"/>
    <w:rsid w:val="009762F8"/>
    <w:rsid w:val="00982851"/>
    <w:rsid w:val="009857A0"/>
    <w:rsid w:val="00985CBF"/>
    <w:rsid w:val="0098769D"/>
    <w:rsid w:val="00997CA3"/>
    <w:rsid w:val="009A30B6"/>
    <w:rsid w:val="009A71E8"/>
    <w:rsid w:val="009B2011"/>
    <w:rsid w:val="009C06EF"/>
    <w:rsid w:val="009C24B0"/>
    <w:rsid w:val="009C29D4"/>
    <w:rsid w:val="009C6CB7"/>
    <w:rsid w:val="009D12DD"/>
    <w:rsid w:val="009D5114"/>
    <w:rsid w:val="009E3791"/>
    <w:rsid w:val="009E391A"/>
    <w:rsid w:val="009E53B2"/>
    <w:rsid w:val="009E58B1"/>
    <w:rsid w:val="009F098C"/>
    <w:rsid w:val="00A01D1F"/>
    <w:rsid w:val="00A03DBF"/>
    <w:rsid w:val="00A043FA"/>
    <w:rsid w:val="00A07612"/>
    <w:rsid w:val="00A17B73"/>
    <w:rsid w:val="00A20563"/>
    <w:rsid w:val="00A240E4"/>
    <w:rsid w:val="00A24A94"/>
    <w:rsid w:val="00A33905"/>
    <w:rsid w:val="00A33C29"/>
    <w:rsid w:val="00A341A1"/>
    <w:rsid w:val="00A40E6D"/>
    <w:rsid w:val="00A42DD4"/>
    <w:rsid w:val="00A435E1"/>
    <w:rsid w:val="00A43EDA"/>
    <w:rsid w:val="00A452C7"/>
    <w:rsid w:val="00A46E79"/>
    <w:rsid w:val="00A508FB"/>
    <w:rsid w:val="00A52E4D"/>
    <w:rsid w:val="00A53273"/>
    <w:rsid w:val="00A53997"/>
    <w:rsid w:val="00A55477"/>
    <w:rsid w:val="00A57D0F"/>
    <w:rsid w:val="00A63A1B"/>
    <w:rsid w:val="00A66ACF"/>
    <w:rsid w:val="00A66DA7"/>
    <w:rsid w:val="00A74FFD"/>
    <w:rsid w:val="00A7503D"/>
    <w:rsid w:val="00A83B33"/>
    <w:rsid w:val="00A84A40"/>
    <w:rsid w:val="00A906AF"/>
    <w:rsid w:val="00A92215"/>
    <w:rsid w:val="00A92DD8"/>
    <w:rsid w:val="00A97DCA"/>
    <w:rsid w:val="00AA767F"/>
    <w:rsid w:val="00AB019D"/>
    <w:rsid w:val="00AB0A3B"/>
    <w:rsid w:val="00AB4757"/>
    <w:rsid w:val="00AC3E85"/>
    <w:rsid w:val="00AC4728"/>
    <w:rsid w:val="00AD4055"/>
    <w:rsid w:val="00AE12DE"/>
    <w:rsid w:val="00AE18A6"/>
    <w:rsid w:val="00AE543C"/>
    <w:rsid w:val="00AF1357"/>
    <w:rsid w:val="00AF13BD"/>
    <w:rsid w:val="00AF44D8"/>
    <w:rsid w:val="00AF7B64"/>
    <w:rsid w:val="00B01F04"/>
    <w:rsid w:val="00B04F01"/>
    <w:rsid w:val="00B05A12"/>
    <w:rsid w:val="00B10575"/>
    <w:rsid w:val="00B14457"/>
    <w:rsid w:val="00B14E19"/>
    <w:rsid w:val="00B15091"/>
    <w:rsid w:val="00B150D1"/>
    <w:rsid w:val="00B214B8"/>
    <w:rsid w:val="00B2159F"/>
    <w:rsid w:val="00B22B44"/>
    <w:rsid w:val="00B23032"/>
    <w:rsid w:val="00B2412A"/>
    <w:rsid w:val="00B264FE"/>
    <w:rsid w:val="00B30DBF"/>
    <w:rsid w:val="00B31F69"/>
    <w:rsid w:val="00B35AC4"/>
    <w:rsid w:val="00B36621"/>
    <w:rsid w:val="00B3720E"/>
    <w:rsid w:val="00B400D0"/>
    <w:rsid w:val="00B40387"/>
    <w:rsid w:val="00B41948"/>
    <w:rsid w:val="00B41F56"/>
    <w:rsid w:val="00B44476"/>
    <w:rsid w:val="00B51176"/>
    <w:rsid w:val="00B524FB"/>
    <w:rsid w:val="00B53BEE"/>
    <w:rsid w:val="00B53BEF"/>
    <w:rsid w:val="00B5425B"/>
    <w:rsid w:val="00B55716"/>
    <w:rsid w:val="00B603C8"/>
    <w:rsid w:val="00B60E4F"/>
    <w:rsid w:val="00B60F4D"/>
    <w:rsid w:val="00B7090D"/>
    <w:rsid w:val="00B7105D"/>
    <w:rsid w:val="00B7536C"/>
    <w:rsid w:val="00B75686"/>
    <w:rsid w:val="00B842D5"/>
    <w:rsid w:val="00B90F3A"/>
    <w:rsid w:val="00BB12B9"/>
    <w:rsid w:val="00BC0931"/>
    <w:rsid w:val="00BC21A8"/>
    <w:rsid w:val="00BC493C"/>
    <w:rsid w:val="00BC7BEF"/>
    <w:rsid w:val="00BD4152"/>
    <w:rsid w:val="00BD4CDD"/>
    <w:rsid w:val="00BE3633"/>
    <w:rsid w:val="00BE64CD"/>
    <w:rsid w:val="00BE789B"/>
    <w:rsid w:val="00BF6C58"/>
    <w:rsid w:val="00BF7229"/>
    <w:rsid w:val="00C027C1"/>
    <w:rsid w:val="00C03606"/>
    <w:rsid w:val="00C0527A"/>
    <w:rsid w:val="00C10238"/>
    <w:rsid w:val="00C156A6"/>
    <w:rsid w:val="00C15BE7"/>
    <w:rsid w:val="00C16002"/>
    <w:rsid w:val="00C23255"/>
    <w:rsid w:val="00C30029"/>
    <w:rsid w:val="00C42BBF"/>
    <w:rsid w:val="00C441DD"/>
    <w:rsid w:val="00C44E08"/>
    <w:rsid w:val="00C51F30"/>
    <w:rsid w:val="00C5731E"/>
    <w:rsid w:val="00C7075F"/>
    <w:rsid w:val="00C72004"/>
    <w:rsid w:val="00C74C9F"/>
    <w:rsid w:val="00C85E12"/>
    <w:rsid w:val="00C86280"/>
    <w:rsid w:val="00C95250"/>
    <w:rsid w:val="00C96167"/>
    <w:rsid w:val="00C9654C"/>
    <w:rsid w:val="00CB1BE5"/>
    <w:rsid w:val="00CB4503"/>
    <w:rsid w:val="00CB5063"/>
    <w:rsid w:val="00CB6904"/>
    <w:rsid w:val="00CB6FD4"/>
    <w:rsid w:val="00CB7B3B"/>
    <w:rsid w:val="00CC23FC"/>
    <w:rsid w:val="00CC57F3"/>
    <w:rsid w:val="00CC71B1"/>
    <w:rsid w:val="00CD1C64"/>
    <w:rsid w:val="00CD3B0A"/>
    <w:rsid w:val="00CD4F6B"/>
    <w:rsid w:val="00CD6BF9"/>
    <w:rsid w:val="00CD7035"/>
    <w:rsid w:val="00CE037F"/>
    <w:rsid w:val="00CE26F5"/>
    <w:rsid w:val="00CE50A4"/>
    <w:rsid w:val="00CF1B51"/>
    <w:rsid w:val="00CF2929"/>
    <w:rsid w:val="00CF4DA1"/>
    <w:rsid w:val="00CF5E3C"/>
    <w:rsid w:val="00D04234"/>
    <w:rsid w:val="00D05A84"/>
    <w:rsid w:val="00D12601"/>
    <w:rsid w:val="00D15016"/>
    <w:rsid w:val="00D15784"/>
    <w:rsid w:val="00D16B00"/>
    <w:rsid w:val="00D177CF"/>
    <w:rsid w:val="00D20C8D"/>
    <w:rsid w:val="00D22837"/>
    <w:rsid w:val="00D23C57"/>
    <w:rsid w:val="00D26394"/>
    <w:rsid w:val="00D27899"/>
    <w:rsid w:val="00D300C0"/>
    <w:rsid w:val="00D318F7"/>
    <w:rsid w:val="00D32F3C"/>
    <w:rsid w:val="00D33A7E"/>
    <w:rsid w:val="00D37659"/>
    <w:rsid w:val="00D44289"/>
    <w:rsid w:val="00D4556A"/>
    <w:rsid w:val="00D46F3A"/>
    <w:rsid w:val="00D477FC"/>
    <w:rsid w:val="00D51F92"/>
    <w:rsid w:val="00D56A3D"/>
    <w:rsid w:val="00D573BF"/>
    <w:rsid w:val="00D61E3D"/>
    <w:rsid w:val="00D63EAB"/>
    <w:rsid w:val="00D65686"/>
    <w:rsid w:val="00D66688"/>
    <w:rsid w:val="00D71BCD"/>
    <w:rsid w:val="00D71F8B"/>
    <w:rsid w:val="00D90A95"/>
    <w:rsid w:val="00D923EA"/>
    <w:rsid w:val="00DA029B"/>
    <w:rsid w:val="00DA0F85"/>
    <w:rsid w:val="00DA349C"/>
    <w:rsid w:val="00DA5378"/>
    <w:rsid w:val="00DC2D7B"/>
    <w:rsid w:val="00DC2FF3"/>
    <w:rsid w:val="00DC44F6"/>
    <w:rsid w:val="00DC6D0E"/>
    <w:rsid w:val="00DD366A"/>
    <w:rsid w:val="00DD41DD"/>
    <w:rsid w:val="00DE5004"/>
    <w:rsid w:val="00DF1287"/>
    <w:rsid w:val="00DF33A3"/>
    <w:rsid w:val="00E003B5"/>
    <w:rsid w:val="00E0387D"/>
    <w:rsid w:val="00E07758"/>
    <w:rsid w:val="00E129D5"/>
    <w:rsid w:val="00E12D0B"/>
    <w:rsid w:val="00E144AF"/>
    <w:rsid w:val="00E16960"/>
    <w:rsid w:val="00E26A92"/>
    <w:rsid w:val="00E27BD3"/>
    <w:rsid w:val="00E34A47"/>
    <w:rsid w:val="00E36304"/>
    <w:rsid w:val="00E40234"/>
    <w:rsid w:val="00E41E06"/>
    <w:rsid w:val="00E4254D"/>
    <w:rsid w:val="00E47A6B"/>
    <w:rsid w:val="00E47DEB"/>
    <w:rsid w:val="00E53023"/>
    <w:rsid w:val="00E5583B"/>
    <w:rsid w:val="00E63C94"/>
    <w:rsid w:val="00E67131"/>
    <w:rsid w:val="00E71C29"/>
    <w:rsid w:val="00E72903"/>
    <w:rsid w:val="00E76762"/>
    <w:rsid w:val="00E80016"/>
    <w:rsid w:val="00E82B8D"/>
    <w:rsid w:val="00E82BE9"/>
    <w:rsid w:val="00E90BC1"/>
    <w:rsid w:val="00E92043"/>
    <w:rsid w:val="00E95954"/>
    <w:rsid w:val="00EA6924"/>
    <w:rsid w:val="00EB2809"/>
    <w:rsid w:val="00ED1E17"/>
    <w:rsid w:val="00ED1EE0"/>
    <w:rsid w:val="00ED25DB"/>
    <w:rsid w:val="00ED6616"/>
    <w:rsid w:val="00EE3A47"/>
    <w:rsid w:val="00EF6677"/>
    <w:rsid w:val="00F001C7"/>
    <w:rsid w:val="00F03205"/>
    <w:rsid w:val="00F03356"/>
    <w:rsid w:val="00F16A00"/>
    <w:rsid w:val="00F223AD"/>
    <w:rsid w:val="00F37B85"/>
    <w:rsid w:val="00F37CC4"/>
    <w:rsid w:val="00F434EA"/>
    <w:rsid w:val="00F50CFF"/>
    <w:rsid w:val="00F5570E"/>
    <w:rsid w:val="00F558DF"/>
    <w:rsid w:val="00F5784E"/>
    <w:rsid w:val="00F57D4D"/>
    <w:rsid w:val="00F60AC2"/>
    <w:rsid w:val="00F61B5D"/>
    <w:rsid w:val="00F63C72"/>
    <w:rsid w:val="00F70B72"/>
    <w:rsid w:val="00F74545"/>
    <w:rsid w:val="00F773FA"/>
    <w:rsid w:val="00F8115B"/>
    <w:rsid w:val="00F82FCD"/>
    <w:rsid w:val="00F87B21"/>
    <w:rsid w:val="00F915F8"/>
    <w:rsid w:val="00F91B9B"/>
    <w:rsid w:val="00F94C3A"/>
    <w:rsid w:val="00FA1916"/>
    <w:rsid w:val="00FA5761"/>
    <w:rsid w:val="00FA6FCC"/>
    <w:rsid w:val="00FB0484"/>
    <w:rsid w:val="00FB0EDC"/>
    <w:rsid w:val="00FB6490"/>
    <w:rsid w:val="00FB7A90"/>
    <w:rsid w:val="00FC0664"/>
    <w:rsid w:val="00FC151B"/>
    <w:rsid w:val="00FC5D54"/>
    <w:rsid w:val="00FD072D"/>
    <w:rsid w:val="00FD1560"/>
    <w:rsid w:val="00FD1B18"/>
    <w:rsid w:val="00FD240D"/>
    <w:rsid w:val="00FD3370"/>
    <w:rsid w:val="00FD6637"/>
    <w:rsid w:val="00FE4CDC"/>
    <w:rsid w:val="00FE5459"/>
    <w:rsid w:val="00FE6DB2"/>
    <w:rsid w:val="00FF0070"/>
    <w:rsid w:val="00FF1A79"/>
    <w:rsid w:val="00FF1E24"/>
    <w:rsid w:val="00FF2196"/>
    <w:rsid w:val="00FF2E50"/>
    <w:rsid w:val="00FF360F"/>
    <w:rsid w:val="00FF464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228C56BF-872C-43CB-915D-9F96B3A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uiPriority w:val="99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1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link w:val="aff1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3951A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5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6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7">
    <w:name w:val="Сноска_"/>
    <w:basedOn w:val="a0"/>
    <w:link w:val="aff8"/>
    <w:rsid w:val="006D7DA9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9">
    <w:name w:val="Emphasis"/>
    <w:uiPriority w:val="99"/>
    <w:qFormat/>
    <w:rsid w:val="00883601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601"/>
    <w:rPr>
      <w:sz w:val="28"/>
      <w:szCs w:val="22"/>
      <w:lang w:eastAsia="en-US"/>
    </w:rPr>
  </w:style>
  <w:style w:type="paragraph" w:styleId="affb">
    <w:name w:val="annotation text"/>
    <w:basedOn w:val="a"/>
    <w:link w:val="affa"/>
    <w:uiPriority w:val="99"/>
    <w:semiHidden/>
    <w:unhideWhenUsed/>
    <w:rsid w:val="00883601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883601"/>
    <w:rPr>
      <w:rFonts w:ascii="Times New Roman" w:eastAsia="Times New Roman" w:hAnsi="Times New Roman"/>
    </w:rPr>
  </w:style>
  <w:style w:type="character" w:customStyle="1" w:styleId="affc">
    <w:name w:val="Красная строка Знак"/>
    <w:basedOn w:val="a4"/>
    <w:link w:val="affd"/>
    <w:uiPriority w:val="99"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Body Text First Indent"/>
    <w:basedOn w:val="a"/>
    <w:link w:val="affc"/>
    <w:uiPriority w:val="99"/>
    <w:unhideWhenUsed/>
    <w:rsid w:val="00883601"/>
    <w:pPr>
      <w:ind w:firstLine="210"/>
    </w:pPr>
    <w:rPr>
      <w:sz w:val="28"/>
    </w:rPr>
  </w:style>
  <w:style w:type="character" w:customStyle="1" w:styleId="16">
    <w:name w:val="Красная строка Знак1"/>
    <w:basedOn w:val="a4"/>
    <w:uiPriority w:val="99"/>
    <w:semiHidden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883601"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88360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83601"/>
    <w:rPr>
      <w:rFonts w:ascii="Times New Roman" w:eastAsia="Times New Roman" w:hAnsi="Times New Roman"/>
      <w:sz w:val="16"/>
      <w:szCs w:val="16"/>
    </w:rPr>
  </w:style>
  <w:style w:type="character" w:customStyle="1" w:styleId="affe">
    <w:name w:val="Тема примечания Знак"/>
    <w:basedOn w:val="affa"/>
    <w:link w:val="afff"/>
    <w:uiPriority w:val="99"/>
    <w:semiHidden/>
    <w:rsid w:val="00883601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883601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883601"/>
    <w:rPr>
      <w:rFonts w:ascii="Times New Roman" w:eastAsia="Times New Roman" w:hAnsi="Times New Roman"/>
      <w:b/>
      <w:bCs/>
    </w:rPr>
  </w:style>
  <w:style w:type="character" w:customStyle="1" w:styleId="aff1">
    <w:name w:val="Абзац списка Знак"/>
    <w:link w:val="aff0"/>
    <w:uiPriority w:val="34"/>
    <w:locked/>
    <w:rsid w:val="00883601"/>
    <w:rPr>
      <w:rFonts w:eastAsia="Times New Roman" w:cs="Calibri"/>
      <w:sz w:val="22"/>
      <w:szCs w:val="22"/>
      <w:lang w:eastAsia="ar-SA"/>
    </w:rPr>
  </w:style>
  <w:style w:type="paragraph" w:customStyle="1" w:styleId="a30">
    <w:name w:val="a3"/>
    <w:basedOn w:val="a"/>
    <w:uiPriority w:val="99"/>
    <w:rsid w:val="00883601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8"/>
    <w:locked/>
    <w:rsid w:val="0088360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f0"/>
    <w:rsid w:val="00883601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</w:rPr>
  </w:style>
  <w:style w:type="character" w:customStyle="1" w:styleId="afff1">
    <w:name w:val="Таб_текст Знак"/>
    <w:link w:val="afff2"/>
    <w:locked/>
    <w:rsid w:val="00883601"/>
    <w:rPr>
      <w:sz w:val="24"/>
      <w:szCs w:val="22"/>
    </w:rPr>
  </w:style>
  <w:style w:type="paragraph" w:customStyle="1" w:styleId="afff2">
    <w:name w:val="Таб_текст"/>
    <w:basedOn w:val="aff"/>
    <w:link w:val="afff1"/>
    <w:qFormat/>
    <w:rsid w:val="00883601"/>
    <w:rPr>
      <w:rFonts w:cs="Times New Roman"/>
      <w:sz w:val="24"/>
    </w:rPr>
  </w:style>
  <w:style w:type="character" w:customStyle="1" w:styleId="afff3">
    <w:name w:val="Таб_заг Знак"/>
    <w:link w:val="afff4"/>
    <w:locked/>
    <w:rsid w:val="00883601"/>
    <w:rPr>
      <w:sz w:val="24"/>
      <w:szCs w:val="22"/>
    </w:rPr>
  </w:style>
  <w:style w:type="paragraph" w:customStyle="1" w:styleId="afff4">
    <w:name w:val="Таб_заг"/>
    <w:basedOn w:val="aff"/>
    <w:link w:val="afff3"/>
    <w:qFormat/>
    <w:rsid w:val="00883601"/>
    <w:pPr>
      <w:jc w:val="center"/>
    </w:pPr>
    <w:rPr>
      <w:rFonts w:cs="Times New Roman"/>
      <w:sz w:val="24"/>
    </w:rPr>
  </w:style>
  <w:style w:type="character" w:customStyle="1" w:styleId="28">
    <w:name w:val="Основной текст (2)_"/>
    <w:link w:val="29"/>
    <w:locked/>
    <w:rsid w:val="0088360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8360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83601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uiPriority w:val="19"/>
    <w:qFormat/>
    <w:rsid w:val="00883601"/>
    <w:rPr>
      <w:i/>
      <w:iCs/>
    </w:rPr>
  </w:style>
  <w:style w:type="character" w:styleId="afff6">
    <w:name w:val="Intense Emphasis"/>
    <w:uiPriority w:val="21"/>
    <w:qFormat/>
    <w:rsid w:val="00883601"/>
    <w:rPr>
      <w:b/>
      <w:bCs/>
      <w:i/>
      <w:iCs/>
    </w:rPr>
  </w:style>
  <w:style w:type="character" w:styleId="afff7">
    <w:name w:val="Subtle Reference"/>
    <w:uiPriority w:val="31"/>
    <w:qFormat/>
    <w:rsid w:val="00883601"/>
    <w:rPr>
      <w:smallCaps/>
    </w:rPr>
  </w:style>
  <w:style w:type="character" w:styleId="afff8">
    <w:name w:val="Intense Reference"/>
    <w:uiPriority w:val="32"/>
    <w:qFormat/>
    <w:rsid w:val="00883601"/>
    <w:rPr>
      <w:b/>
      <w:bCs/>
      <w:smallCaps/>
    </w:rPr>
  </w:style>
  <w:style w:type="character" w:styleId="afff9">
    <w:name w:val="Book Title"/>
    <w:uiPriority w:val="33"/>
    <w:qFormat/>
    <w:rsid w:val="00883601"/>
    <w:rPr>
      <w:i/>
      <w:iCs/>
      <w:smallCaps/>
      <w:spacing w:val="5"/>
    </w:rPr>
  </w:style>
  <w:style w:type="character" w:customStyle="1" w:styleId="pt-a0">
    <w:name w:val="pt-a0"/>
    <w:basedOn w:val="a0"/>
    <w:rsid w:val="00883601"/>
  </w:style>
  <w:style w:type="character" w:customStyle="1" w:styleId="pt-a0-000003">
    <w:name w:val="pt-a0-000003"/>
    <w:basedOn w:val="a0"/>
    <w:rsid w:val="00883601"/>
  </w:style>
  <w:style w:type="paragraph" w:customStyle="1" w:styleId="pt-a3">
    <w:name w:val="pt-a3"/>
    <w:basedOn w:val="a"/>
    <w:rsid w:val="00883601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uiPriority w:val="99"/>
    <w:semiHidden/>
    <w:rsid w:val="00883601"/>
    <w:rPr>
      <w:color w:val="808080"/>
    </w:rPr>
  </w:style>
  <w:style w:type="paragraph" w:customStyle="1" w:styleId="ConsPlusTitle">
    <w:name w:val="ConsPlusTitle"/>
    <w:rsid w:val="008836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x1a">
    <w:name w:val="x1a"/>
    <w:basedOn w:val="a0"/>
    <w:rsid w:val="00C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B752-C183-4944-80E1-E60A5B38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16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24613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МГП</cp:lastModifiedBy>
  <cp:revision>56</cp:revision>
  <cp:lastPrinted>2022-10-12T13:26:00Z</cp:lastPrinted>
  <dcterms:created xsi:type="dcterms:W3CDTF">2020-09-17T07:47:00Z</dcterms:created>
  <dcterms:modified xsi:type="dcterms:W3CDTF">2022-10-13T12:38:00Z</dcterms:modified>
</cp:coreProperties>
</file>