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D9" w:rsidRDefault="009528D9" w:rsidP="00235D98">
      <w:pPr>
        <w:jc w:val="center"/>
        <w:rPr>
          <w:b/>
          <w:sz w:val="28"/>
          <w:szCs w:val="28"/>
        </w:rPr>
      </w:pPr>
      <w:r w:rsidRPr="009528D9">
        <w:rPr>
          <w:rFonts w:ascii="Calibri" w:eastAsia="Times New Roman" w:hAnsi="Calibri" w:cs="Times New Roman"/>
          <w:noProof/>
        </w:rPr>
        <w:drawing>
          <wp:inline distT="0" distB="0" distL="0" distR="0" wp14:anchorId="396870DE" wp14:editId="1154D835">
            <wp:extent cx="1111885" cy="1016635"/>
            <wp:effectExtent l="0" t="0" r="0" b="0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98" w:rsidRDefault="00455EA0" w:rsidP="0023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35D98">
        <w:rPr>
          <w:b/>
          <w:sz w:val="28"/>
          <w:szCs w:val="28"/>
        </w:rPr>
        <w:t>РОСТОВСКАЯ ОБЛАСТЬ</w:t>
      </w:r>
    </w:p>
    <w:p w:rsidR="00235D98" w:rsidRPr="004F2F91" w:rsidRDefault="00235D98" w:rsidP="00235D98">
      <w:pPr>
        <w:pStyle w:val="6"/>
        <w:jc w:val="center"/>
        <w:rPr>
          <w:rFonts w:ascii="Century" w:eastAsia="Batang" w:hAnsi="Century"/>
          <w:sz w:val="32"/>
          <w:szCs w:val="32"/>
        </w:rPr>
      </w:pPr>
      <w:r w:rsidRPr="004F2F91">
        <w:rPr>
          <w:rFonts w:ascii="Century" w:eastAsia="Batang" w:hAnsi="Century"/>
          <w:sz w:val="32"/>
          <w:szCs w:val="32"/>
        </w:rPr>
        <w:t xml:space="preserve">С О Б </w:t>
      </w:r>
      <w:proofErr w:type="gramStart"/>
      <w:r w:rsidRPr="004F2F91">
        <w:rPr>
          <w:rFonts w:ascii="Century" w:eastAsia="Batang" w:hAnsi="Century"/>
          <w:sz w:val="32"/>
          <w:szCs w:val="32"/>
        </w:rPr>
        <w:t>Р</w:t>
      </w:r>
      <w:proofErr w:type="gramEnd"/>
      <w:r w:rsidRPr="004F2F91">
        <w:rPr>
          <w:rFonts w:ascii="Century" w:eastAsia="Batang" w:hAnsi="Century"/>
          <w:sz w:val="32"/>
          <w:szCs w:val="32"/>
        </w:rPr>
        <w:t xml:space="preserve"> А Н И Е    Д Е П У Т А Т О В</w:t>
      </w:r>
    </w:p>
    <w:p w:rsidR="00235D98" w:rsidRPr="004F2F91" w:rsidRDefault="00235D98" w:rsidP="00235D98">
      <w:pPr>
        <w:pStyle w:val="1"/>
        <w:jc w:val="center"/>
        <w:rPr>
          <w:rFonts w:ascii="Century" w:eastAsia="Batang" w:hAnsi="Century"/>
          <w:bCs/>
          <w:sz w:val="32"/>
          <w:szCs w:val="32"/>
        </w:rPr>
      </w:pPr>
      <w:r w:rsidRPr="004F2F91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proofErr w:type="gramStart"/>
      <w:r w:rsidRPr="004F2F91">
        <w:rPr>
          <w:rFonts w:ascii="Century" w:eastAsia="Batang" w:hAnsi="Century"/>
          <w:bCs/>
          <w:sz w:val="32"/>
          <w:szCs w:val="32"/>
        </w:rPr>
        <w:t>л</w:t>
      </w:r>
      <w:proofErr w:type="spellEnd"/>
      <w:proofErr w:type="gramEnd"/>
      <w:r w:rsidRPr="004F2F91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:rsidR="00235D98" w:rsidRPr="004F2F91" w:rsidRDefault="00235D98" w:rsidP="00235D98">
      <w:pPr>
        <w:pStyle w:val="7"/>
        <w:ind w:right="-185"/>
        <w:jc w:val="center"/>
        <w:rPr>
          <w:b/>
          <w:sz w:val="32"/>
          <w:szCs w:val="32"/>
        </w:rPr>
      </w:pPr>
      <w:proofErr w:type="gramStart"/>
      <w:r w:rsidRPr="004F2F91">
        <w:rPr>
          <w:rFonts w:ascii="Century" w:eastAsia="Batang" w:hAnsi="Century"/>
          <w:b/>
          <w:sz w:val="32"/>
          <w:szCs w:val="32"/>
        </w:rPr>
        <w:t>п</w:t>
      </w:r>
      <w:proofErr w:type="gramEnd"/>
      <w:r w:rsidRPr="004F2F91">
        <w:rPr>
          <w:rFonts w:ascii="Century" w:eastAsia="Batang" w:hAnsi="Century"/>
          <w:b/>
          <w:sz w:val="32"/>
          <w:szCs w:val="32"/>
        </w:rPr>
        <w:t xml:space="preserve"> о с е л е н и я</w:t>
      </w:r>
    </w:p>
    <w:p w:rsidR="00235D98" w:rsidRDefault="00235D98" w:rsidP="00235D98">
      <w:pPr>
        <w:jc w:val="center"/>
        <w:rPr>
          <w:b/>
          <w:sz w:val="28"/>
        </w:rPr>
      </w:pPr>
    </w:p>
    <w:p w:rsidR="00235D98" w:rsidRDefault="000F062F" w:rsidP="00235D9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B4447" w:rsidRPr="004B4447" w:rsidRDefault="00235D98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B4447"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6A8E" w:rsidRPr="004B4447">
        <w:rPr>
          <w:rStyle w:val="a4"/>
          <w:rFonts w:ascii="Times New Roman" w:hAnsi="Times New Roman" w:cs="Times New Roman"/>
          <w:sz w:val="28"/>
          <w:szCs w:val="28"/>
        </w:rPr>
        <w:t>в Решение Собрания</w:t>
      </w:r>
    </w:p>
    <w:p w:rsidR="00BF6A8E" w:rsidRPr="004B4447" w:rsidRDefault="00314DF0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</w:t>
      </w:r>
      <w:r w:rsidR="00BF6A8E" w:rsidRPr="004B4447">
        <w:rPr>
          <w:rStyle w:val="a4"/>
          <w:rFonts w:ascii="Times New Roman" w:hAnsi="Times New Roman" w:cs="Times New Roman"/>
          <w:sz w:val="28"/>
          <w:szCs w:val="28"/>
        </w:rPr>
        <w:t>епутатов</w:t>
      </w:r>
      <w:r w:rsidR="004B4447"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F6A8E"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</w:t>
      </w:r>
      <w:proofErr w:type="gramStart"/>
      <w:r w:rsidR="00BF6A8E" w:rsidRPr="004B4447">
        <w:rPr>
          <w:rStyle w:val="a4"/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BF6A8E"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B4447" w:rsidRPr="004B4447" w:rsidRDefault="00BF6A8E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поселения </w:t>
      </w:r>
      <w:r w:rsidRPr="004D37E6">
        <w:rPr>
          <w:rStyle w:val="a4"/>
          <w:rFonts w:ascii="Times New Roman" w:hAnsi="Times New Roman" w:cs="Times New Roman"/>
          <w:sz w:val="28"/>
          <w:szCs w:val="28"/>
        </w:rPr>
        <w:t>от 23.09.2020 № 223</w:t>
      </w:r>
      <w:r w:rsidR="004B4447" w:rsidRPr="004D37E6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4B4447" w:rsidRPr="004B4447">
        <w:rPr>
          <w:rStyle w:val="a4"/>
          <w:rFonts w:ascii="Times New Roman" w:hAnsi="Times New Roman" w:cs="Times New Roman"/>
          <w:sz w:val="28"/>
          <w:szCs w:val="28"/>
        </w:rPr>
        <w:t>О передаче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части полномочий Администрацией Миллеровского 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>городского поселения Администрации Миллеровского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района по утверждению правил благоустройства 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территории поселения, осуществлению контроля 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за их соблюдением, организации благоустройства 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территории поселения в соответствии с </w:t>
      </w:r>
      <w:proofErr w:type="gramStart"/>
      <w:r w:rsidRPr="004B4447">
        <w:rPr>
          <w:rStyle w:val="a4"/>
          <w:rFonts w:ascii="Times New Roman" w:hAnsi="Times New Roman" w:cs="Times New Roman"/>
          <w:sz w:val="28"/>
          <w:szCs w:val="28"/>
        </w:rPr>
        <w:t>указанными</w:t>
      </w:r>
      <w:proofErr w:type="gramEnd"/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правилами, а также организации использования, 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>охраны, защиты, воспроизводства городских лесов,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>лесов особо охраняемых природных территорий,</w:t>
      </w:r>
    </w:p>
    <w:p w:rsidR="004B4447" w:rsidRPr="004B4447" w:rsidRDefault="004B4447" w:rsidP="00235D9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расположенных в границах населенных  пунктов </w:t>
      </w:r>
    </w:p>
    <w:p w:rsidR="004B4447" w:rsidRPr="004B4447" w:rsidRDefault="004B4447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4447">
        <w:rPr>
          <w:rStyle w:val="a4"/>
          <w:rFonts w:ascii="Times New Roman" w:hAnsi="Times New Roman" w:cs="Times New Roman"/>
          <w:sz w:val="28"/>
          <w:szCs w:val="28"/>
        </w:rPr>
        <w:t>поселения,</w:t>
      </w:r>
      <w:r w:rsidRPr="004B4447">
        <w:rPr>
          <w:rFonts w:ascii="Times New Roman" w:hAnsi="Times New Roman" w:cs="Times New Roman"/>
          <w:b/>
          <w:sz w:val="28"/>
          <w:szCs w:val="28"/>
        </w:rPr>
        <w:t> в части по организации благоустройства</w:t>
      </w:r>
    </w:p>
    <w:p w:rsidR="004B4447" w:rsidRPr="004B4447" w:rsidRDefault="004B4447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4447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4B4447" w:rsidRPr="004B4447" w:rsidRDefault="004B4447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4447">
        <w:rPr>
          <w:rFonts w:ascii="Times New Roman" w:hAnsi="Times New Roman" w:cs="Times New Roman"/>
          <w:b/>
          <w:sz w:val="28"/>
          <w:szCs w:val="28"/>
        </w:rPr>
        <w:t>«Миллеровское городское поселение</w:t>
      </w:r>
      <w:r w:rsidRPr="004B4447">
        <w:rPr>
          <w:rStyle w:val="a4"/>
          <w:rFonts w:ascii="Times New Roman" w:hAnsi="Times New Roman" w:cs="Times New Roman"/>
          <w:sz w:val="28"/>
          <w:szCs w:val="28"/>
        </w:rPr>
        <w:t xml:space="preserve">» </w:t>
      </w:r>
      <w:r w:rsidRPr="004B4447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</w:p>
    <w:p w:rsidR="00235D98" w:rsidRDefault="004B4447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4447">
        <w:rPr>
          <w:rFonts w:ascii="Times New Roman" w:hAnsi="Times New Roman" w:cs="Times New Roman"/>
          <w:b/>
          <w:sz w:val="28"/>
          <w:szCs w:val="28"/>
        </w:rPr>
        <w:t>проекта «Формирование современной городской среды»</w:t>
      </w:r>
    </w:p>
    <w:p w:rsidR="000C569F" w:rsidRPr="004B4447" w:rsidRDefault="000C569F" w:rsidP="00235D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235D98" w:rsidRPr="002B5CFF" w:rsidTr="00FA1CD5">
        <w:tc>
          <w:tcPr>
            <w:tcW w:w="4785" w:type="dxa"/>
          </w:tcPr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721724">
            <w:pPr>
              <w:spacing w:line="360" w:lineRule="auto"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246" w:type="dxa"/>
          </w:tcPr>
          <w:p w:rsidR="00235D98" w:rsidRPr="002B5CFF" w:rsidRDefault="00235D98" w:rsidP="00721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FA1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</w:t>
            </w:r>
            <w:r w:rsidR="00FA1CD5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250F82">
              <w:rPr>
                <w:rFonts w:ascii="Times New Roman" w:hAnsi="Times New Roman" w:cs="Times New Roman"/>
                <w:b/>
                <w:sz w:val="28"/>
              </w:rPr>
              <w:t xml:space="preserve">    24 января 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 w:rsidR="00FA1CD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года    </w:t>
            </w:r>
          </w:p>
        </w:tc>
      </w:tr>
    </w:tbl>
    <w:p w:rsidR="00235D98" w:rsidRPr="00235D98" w:rsidRDefault="00235D98" w:rsidP="00235D98">
      <w:pPr>
        <w:pStyle w:val="a3"/>
        <w:spacing w:before="0" w:beforeAutospacing="0"/>
        <w:jc w:val="both"/>
        <w:rPr>
          <w:rFonts w:cs="Rod"/>
          <w:color w:val="000000"/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</w:p>
    <w:p w:rsidR="00235D98" w:rsidRDefault="00235D98" w:rsidP="00235D98">
      <w:pPr>
        <w:pStyle w:val="a3"/>
        <w:spacing w:before="0" w:before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B37923" w:rsidRDefault="00235D98" w:rsidP="000C569F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="00B379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379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от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23.09.2020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№ 223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69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 передаче части полномочий </w:t>
      </w:r>
      <w:r w:rsidR="000C569F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Миллеровского</w:t>
      </w:r>
      <w:r w:rsidR="000C569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69F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0C569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69F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Миллеровского района</w:t>
      </w:r>
      <w:r w:rsidR="000C569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утверждению правил благоустройства территории поселения, осуществлению контроля за их соблюдением, организации благоустройства территории поселения в соответствии с указанными правилами, а также организации использования, охраны, защиты, воспроизводства городских лесов, лесов особо охраняемых природных территорий, расположенных в границах населенных</w:t>
      </w:r>
      <w:proofErr w:type="gramEnd"/>
      <w:r w:rsidR="000C569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пунктов поселения,</w:t>
      </w:r>
      <w:r w:rsidR="000C569F">
        <w:rPr>
          <w:rFonts w:ascii="Times New Roman" w:hAnsi="Times New Roman" w:cs="Times New Roman"/>
          <w:sz w:val="28"/>
          <w:szCs w:val="28"/>
        </w:rPr>
        <w:t> в части по организации благоустройства территории муниципального образования «Миллеровское городское поселение</w:t>
      </w:r>
      <w:r w:rsidR="000C569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C569F">
        <w:rPr>
          <w:rFonts w:ascii="Times New Roman" w:hAnsi="Times New Roman" w:cs="Times New Roman"/>
          <w:sz w:val="28"/>
          <w:szCs w:val="28"/>
        </w:rPr>
        <w:t>по реализации проекта «Формирование современной городской среды»</w:t>
      </w:r>
      <w:r w:rsidR="00A35D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B37923" w:rsidRDefault="00A35D9A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</w:t>
      </w:r>
      <w:r w:rsidR="000C569F">
        <w:rPr>
          <w:rStyle w:val="a4"/>
          <w:rFonts w:ascii="Times New Roman" w:hAnsi="Times New Roman" w:cs="Times New Roman"/>
          <w:b w:val="0"/>
          <w:sz w:val="28"/>
          <w:szCs w:val="28"/>
        </w:rPr>
        <w:t>.1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>. Пункт 1 изложить в следующей редакции: «1. </w:t>
      </w:r>
      <w:proofErr w:type="gramStart"/>
      <w:r w:rsidR="00235D98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A74C45">
        <w:rPr>
          <w:rFonts w:ascii="Times New Roman" w:hAnsi="Times New Roman" w:cs="Times New Roman"/>
          <w:sz w:val="28"/>
          <w:szCs w:val="28"/>
        </w:rPr>
        <w:t xml:space="preserve"> с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A74C45">
        <w:rPr>
          <w:rFonts w:ascii="Times New Roman" w:hAnsi="Times New Roman" w:cs="Times New Roman"/>
          <w:sz w:val="28"/>
          <w:szCs w:val="28"/>
        </w:rPr>
        <w:t>01 января 202</w:t>
      </w:r>
      <w:r w:rsidR="000C569F">
        <w:rPr>
          <w:rFonts w:ascii="Times New Roman" w:hAnsi="Times New Roman" w:cs="Times New Roman"/>
          <w:sz w:val="28"/>
          <w:szCs w:val="28"/>
        </w:rPr>
        <w:t>2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673F55">
        <w:rPr>
          <w:rFonts w:ascii="Times New Roman" w:hAnsi="Times New Roman" w:cs="Times New Roman"/>
          <w:sz w:val="28"/>
          <w:szCs w:val="28"/>
        </w:rPr>
        <w:t>года по 31 декабря 202</w:t>
      </w:r>
      <w:r w:rsidR="000C569F">
        <w:rPr>
          <w:rFonts w:ascii="Times New Roman" w:hAnsi="Times New Roman" w:cs="Times New Roman"/>
          <w:sz w:val="28"/>
          <w:szCs w:val="28"/>
        </w:rPr>
        <w:t>4</w:t>
      </w:r>
      <w:r w:rsidR="00A74C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E14C87">
        <w:rPr>
          <w:rFonts w:ascii="Times New Roman" w:hAnsi="Times New Roman" w:cs="Times New Roman"/>
          <w:sz w:val="28"/>
          <w:szCs w:val="28"/>
        </w:rPr>
        <w:t>из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>
        <w:rPr>
          <w:rFonts w:ascii="Times New Roman" w:hAnsi="Times New Roman" w:cs="Times New Roman"/>
          <w:sz w:val="28"/>
          <w:szCs w:val="28"/>
        </w:rPr>
        <w:t>Администрации Миллеровского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5D98">
        <w:rPr>
          <w:rFonts w:ascii="Times New Roman" w:hAnsi="Times New Roman" w:cs="Times New Roman"/>
          <w:sz w:val="28"/>
          <w:szCs w:val="28"/>
        </w:rPr>
        <w:t>я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A74C45" w:rsidRPr="00D25A36">
        <w:rPr>
          <w:rFonts w:ascii="Times New Roman" w:hAnsi="Times New Roman" w:cs="Times New Roman"/>
          <w:sz w:val="28"/>
          <w:szCs w:val="28"/>
        </w:rPr>
        <w:t>Администрации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A74C45" w:rsidRPr="00D25A36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A74C45" w:rsidRPr="00217C38">
        <w:rPr>
          <w:rFonts w:ascii="Times New Roman" w:hAnsi="Times New Roman" w:cs="Times New Roman"/>
          <w:sz w:val="28"/>
          <w:szCs w:val="28"/>
        </w:rPr>
        <w:t>полномочия</w:t>
      </w:r>
      <w:r w:rsidR="00A74C45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="00235D98" w:rsidRPr="00D25A36">
        <w:rPr>
          <w:rFonts w:ascii="Times New Roman" w:hAnsi="Times New Roman" w:cs="Times New Roman"/>
          <w:sz w:val="28"/>
          <w:szCs w:val="28"/>
        </w:rPr>
        <w:t>по</w:t>
      </w:r>
      <w:r w:rsidR="00B37923">
        <w:rPr>
          <w:rFonts w:ascii="Times New Roman" w:hAnsi="Times New Roman" w:cs="Times New Roman"/>
          <w:sz w:val="28"/>
          <w:szCs w:val="28"/>
        </w:rPr>
        <w:t xml:space="preserve"> утверждению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правил благоустройства тер</w:t>
      </w:r>
      <w:r w:rsidR="00B37923">
        <w:rPr>
          <w:rFonts w:ascii="Times New Roman" w:hAnsi="Times New Roman" w:cs="Times New Roman"/>
          <w:sz w:val="28"/>
          <w:szCs w:val="28"/>
        </w:rPr>
        <w:t>ритории поселения, осуществлению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за </w:t>
      </w:r>
      <w:r w:rsidR="00B37923">
        <w:rPr>
          <w:rFonts w:ascii="Times New Roman" w:hAnsi="Times New Roman" w:cs="Times New Roman"/>
          <w:sz w:val="28"/>
          <w:szCs w:val="28"/>
        </w:rPr>
        <w:t>их соблюдением, организации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поселения в соответствии с указанным</w:t>
      </w:r>
      <w:r w:rsidR="00B37923">
        <w:rPr>
          <w:rFonts w:ascii="Times New Roman" w:hAnsi="Times New Roman" w:cs="Times New Roman"/>
          <w:sz w:val="28"/>
          <w:szCs w:val="28"/>
        </w:rPr>
        <w:t>и правилами, а также организации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B37923">
        <w:rPr>
          <w:rFonts w:ascii="Times New Roman" w:hAnsi="Times New Roman" w:cs="Times New Roman"/>
          <w:sz w:val="28"/>
          <w:szCs w:val="28"/>
        </w:rPr>
        <w:t>ах населенных пунктов поселения</w:t>
      </w:r>
      <w:proofErr w:type="gramEnd"/>
      <w:r w:rsidR="00B37923">
        <w:rPr>
          <w:rFonts w:ascii="Times New Roman" w:hAnsi="Times New Roman" w:cs="Times New Roman"/>
          <w:sz w:val="28"/>
          <w:szCs w:val="28"/>
        </w:rPr>
        <w:t>,</w:t>
      </w:r>
      <w:r w:rsidR="00E62261">
        <w:rPr>
          <w:rFonts w:ascii="Times New Roman" w:hAnsi="Times New Roman" w:cs="Times New Roman"/>
          <w:sz w:val="28"/>
          <w:szCs w:val="28"/>
        </w:rPr>
        <w:t> </w:t>
      </w:r>
      <w:r w:rsidR="00B37923">
        <w:rPr>
          <w:rFonts w:ascii="Times New Roman" w:hAnsi="Times New Roman" w:cs="Times New Roman"/>
          <w:sz w:val="28"/>
          <w:szCs w:val="28"/>
        </w:rPr>
        <w:t>в</w:t>
      </w:r>
      <w:r w:rsidR="00E62261">
        <w:rPr>
          <w:rFonts w:ascii="Times New Roman" w:hAnsi="Times New Roman" w:cs="Times New Roman"/>
          <w:sz w:val="28"/>
          <w:szCs w:val="28"/>
        </w:rPr>
        <w:t> части по организации благоустройства территории муниципального образования «Миллеровское городское поселение</w:t>
      </w:r>
      <w:r w:rsidR="00E622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62261">
        <w:rPr>
          <w:rFonts w:ascii="Times New Roman" w:hAnsi="Times New Roman" w:cs="Times New Roman"/>
          <w:sz w:val="28"/>
          <w:szCs w:val="28"/>
        </w:rPr>
        <w:t>по реализации проекта «Формирование современной городской среды»</w:t>
      </w:r>
      <w:r w:rsidR="001926E9">
        <w:rPr>
          <w:rFonts w:ascii="Times New Roman" w:hAnsi="Times New Roman" w:cs="Times New Roman"/>
          <w:sz w:val="28"/>
          <w:szCs w:val="28"/>
        </w:rPr>
        <w:t>, а именно</w:t>
      </w:r>
      <w:r w:rsidR="00975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9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926E9">
        <w:rPr>
          <w:rFonts w:ascii="Times New Roman" w:hAnsi="Times New Roman" w:cs="Times New Roman"/>
          <w:sz w:val="28"/>
          <w:szCs w:val="28"/>
        </w:rPr>
        <w:t>:</w:t>
      </w:r>
    </w:p>
    <w:p w:rsidR="001926E9" w:rsidRDefault="009759A5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</w:t>
      </w:r>
      <w:r w:rsidR="001926E9">
        <w:rPr>
          <w:rFonts w:ascii="Times New Roman" w:hAnsi="Times New Roman" w:cs="Times New Roman"/>
          <w:sz w:val="28"/>
          <w:szCs w:val="28"/>
        </w:rPr>
        <w:t xml:space="preserve"> подрядчиков путем исполнения функций Заказчика;</w:t>
      </w:r>
    </w:p>
    <w:p w:rsidR="00D9152D" w:rsidRDefault="00130389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59A5">
        <w:rPr>
          <w:rFonts w:ascii="Times New Roman" w:hAnsi="Times New Roman" w:cs="Times New Roman"/>
          <w:sz w:val="28"/>
          <w:szCs w:val="28"/>
        </w:rPr>
        <w:t>исполнению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функций Заказчика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26E9" w:rsidRDefault="001926E9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9A5">
        <w:rPr>
          <w:rFonts w:ascii="Times New Roman" w:hAnsi="Times New Roman" w:cs="Times New Roman"/>
          <w:sz w:val="28"/>
          <w:szCs w:val="28"/>
        </w:rPr>
        <w:t> 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5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9152D">
        <w:rPr>
          <w:rFonts w:ascii="Times New Roman" w:hAnsi="Times New Roman" w:cs="Times New Roman"/>
          <w:sz w:val="28"/>
          <w:szCs w:val="28"/>
        </w:rPr>
        <w:t xml:space="preserve"> выполнением работ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заключаемым контрактам на выполнение работ по благоустройству территории;</w:t>
      </w:r>
    </w:p>
    <w:p w:rsidR="00D9152D" w:rsidRDefault="009759A5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</w:t>
      </w:r>
      <w:r w:rsidR="006C64B7">
        <w:rPr>
          <w:rFonts w:ascii="Times New Roman" w:hAnsi="Times New Roman" w:cs="Times New Roman"/>
          <w:sz w:val="28"/>
          <w:szCs w:val="28"/>
        </w:rPr>
        <w:t>ествлению контроля и обеспечению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средств, выделенных в рамках Соглашения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D9152D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D9152D"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D9152D"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="00D9152D"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="00D9152D"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152D"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района;</w:t>
      </w:r>
    </w:p>
    <w:p w:rsidR="00D9152D" w:rsidRDefault="006C64B7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справок о стоимости выполненных работ и затрат в рамках исполнения условий муниципальных контрактов на выполнение работ по благоустройству территории по унифицированным формам, а также иных форм и актов, требующих подписания в соответствии с действующим законодательством;</w:t>
      </w:r>
    </w:p>
    <w:p w:rsidR="00D9152D" w:rsidRDefault="006C64B7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оплаты денежных средств по муниципальным контрактам</w:t>
      </w:r>
      <w:r w:rsidR="009B48B6">
        <w:rPr>
          <w:rFonts w:ascii="Times New Roman" w:hAnsi="Times New Roman" w:cs="Times New Roman"/>
          <w:sz w:val="28"/>
          <w:szCs w:val="28"/>
        </w:rPr>
        <w:t xml:space="preserve"> в соответствии  с условиями  заключенных муниципальных контрактов</w:t>
      </w:r>
      <w:r w:rsidR="00D9152D">
        <w:rPr>
          <w:rFonts w:ascii="Times New Roman" w:hAnsi="Times New Roman" w:cs="Times New Roman"/>
          <w:sz w:val="28"/>
          <w:szCs w:val="28"/>
        </w:rPr>
        <w:t>;</w:t>
      </w:r>
    </w:p>
    <w:p w:rsidR="00D9152D" w:rsidRDefault="006C64B7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информации по муниципальным контрактам в ЕИС;</w:t>
      </w:r>
    </w:p>
    <w:p w:rsidR="00D9152D" w:rsidRDefault="006C64B7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приемки выполненн</w:t>
      </w:r>
      <w:r>
        <w:rPr>
          <w:rFonts w:ascii="Times New Roman" w:hAnsi="Times New Roman" w:cs="Times New Roman"/>
          <w:sz w:val="28"/>
          <w:szCs w:val="28"/>
        </w:rPr>
        <w:t>ых работ, услуг, а также приемке</w:t>
      </w:r>
      <w:r w:rsidR="00D9152D">
        <w:rPr>
          <w:rFonts w:ascii="Times New Roman" w:hAnsi="Times New Roman" w:cs="Times New Roman"/>
          <w:sz w:val="28"/>
          <w:szCs w:val="28"/>
        </w:rPr>
        <w:t xml:space="preserve"> законченного строительством объекта с подписанием соответствующего акта по унифицированной форме;</w:t>
      </w:r>
    </w:p>
    <w:p w:rsidR="00D9152D" w:rsidRDefault="006C64B7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претензионной и исковой работы;</w:t>
      </w:r>
    </w:p>
    <w:p w:rsidR="00D9152D" w:rsidRDefault="00130389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предоставлению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исходных данных, необходимых для исполнения муниципального контракта;</w:t>
      </w:r>
    </w:p>
    <w:p w:rsidR="00130389" w:rsidRDefault="006C64B7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подготовке</w:t>
      </w:r>
      <w:r w:rsidR="00130389">
        <w:rPr>
          <w:rFonts w:ascii="Times New Roman" w:hAnsi="Times New Roman" w:cs="Times New Roman"/>
          <w:sz w:val="28"/>
          <w:szCs w:val="28"/>
        </w:rPr>
        <w:t xml:space="preserve"> проектов соглашений по межбюджетным трансфертам;</w:t>
      </w:r>
    </w:p>
    <w:p w:rsidR="00130389" w:rsidRDefault="006C64B7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порядка осуществления передаваемых полномочий </w:t>
      </w:r>
      <w:proofErr w:type="gramStart"/>
      <w:r w:rsidR="00130389">
        <w:rPr>
          <w:rFonts w:ascii="Times New Roman" w:hAnsi="Times New Roman" w:cs="Times New Roman"/>
          <w:sz w:val="28"/>
          <w:szCs w:val="28"/>
        </w:rPr>
        <w:t xml:space="preserve">в соответствии с  условиями Соглашения </w:t>
      </w:r>
      <w:r w:rsidR="00130389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13038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30389"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130389"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130389"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="00130389" w:rsidRPr="00D25A36">
        <w:rPr>
          <w:rFonts w:ascii="Times New Roman" w:hAnsi="Times New Roman" w:cs="Times New Roman"/>
          <w:sz w:val="28"/>
          <w:szCs w:val="28"/>
        </w:rPr>
        <w:t>за счет</w:t>
      </w:r>
      <w:proofErr w:type="gramEnd"/>
      <w:r w:rsidR="00130389" w:rsidRPr="00D25A36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130389">
        <w:rPr>
          <w:rFonts w:ascii="Times New Roman" w:hAnsi="Times New Roman" w:cs="Times New Roman"/>
          <w:sz w:val="28"/>
          <w:szCs w:val="28"/>
        </w:rPr>
        <w:t>;</w:t>
      </w:r>
    </w:p>
    <w:p w:rsidR="00130389" w:rsidRDefault="00621CB3" w:rsidP="00AB0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предоставлению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отчетов об использовании средств федерального, областного и местного бюджетов, выделенных на благоустройство территории;</w:t>
      </w:r>
    </w:p>
    <w:p w:rsidR="00235D98" w:rsidRDefault="00621CB3" w:rsidP="00AB0B1C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исполнению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переданных полномочий в соответствии с требованиями </w:t>
      </w:r>
      <w:r w:rsidR="00A74C45">
        <w:rPr>
          <w:rFonts w:ascii="Times New Roman" w:hAnsi="Times New Roman" w:cs="Times New Roman"/>
          <w:sz w:val="28"/>
          <w:szCs w:val="28"/>
        </w:rPr>
        <w:t>действующего   законодательства</w:t>
      </w:r>
      <w:r w:rsidR="00130389">
        <w:rPr>
          <w:rFonts w:ascii="Times New Roman" w:hAnsi="Times New Roman" w:cs="Times New Roman"/>
          <w:sz w:val="28"/>
          <w:szCs w:val="28"/>
        </w:rPr>
        <w:t>».</w:t>
      </w:r>
    </w:p>
    <w:p w:rsidR="00AB0B1C" w:rsidRDefault="00AB0B1C" w:rsidP="00AB0B1C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7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Соглашение </w:t>
      </w:r>
      <w:r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 Администрации Миллеровского района №7 от 30.12.2020г</w:t>
      </w:r>
      <w:r>
        <w:rPr>
          <w:rFonts w:ascii="Times New Roman" w:eastAsia="Times New Roman" w:hAnsi="Times New Roman" w:cs="Times New Roman"/>
          <w:sz w:val="28"/>
          <w:szCs w:val="28"/>
        </w:rPr>
        <w:t>., указанные в пункте 1 настоящего Решения.</w:t>
      </w:r>
    </w:p>
    <w:p w:rsidR="00235D98" w:rsidRDefault="00AB0B1C" w:rsidP="00AB0B1C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235D98" w:rsidRPr="00D25A36" w:rsidRDefault="00D4517F" w:rsidP="00AB0B1C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AB0B1C">
      <w:pPr>
        <w:pStyle w:val="a3"/>
        <w:spacing w:before="0" w:beforeAutospacing="0" w:after="0" w:afterAutospacing="0"/>
        <w:contextualSpacing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9B48B6">
        <w:rPr>
          <w:kern w:val="1"/>
          <w:sz w:val="28"/>
          <w:szCs w:val="28"/>
          <w:lang w:eastAsia="hi-IN" w:bidi="hi-IN"/>
        </w:rPr>
        <w:t>5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19329A" w:rsidRPr="0019329A">
        <w:rPr>
          <w:kern w:val="1"/>
          <w:sz w:val="28"/>
          <w:szCs w:val="28"/>
          <w:lang w:eastAsia="hi-IN" w:bidi="hi-IN"/>
        </w:rPr>
        <w:t>Контроль за</w:t>
      </w:r>
      <w:proofErr w:type="gramEnd"/>
      <w:r w:rsidR="0019329A" w:rsidRPr="0019329A">
        <w:rPr>
          <w:kern w:val="1"/>
          <w:sz w:val="28"/>
          <w:szCs w:val="28"/>
          <w:lang w:eastAsia="hi-IN" w:bidi="hi-IN"/>
        </w:rPr>
        <w:t xml:space="preserve"> исполнением настоящего решения возложить на председателя комиссии по экономической реформе, бюджету, нало</w:t>
      </w:r>
      <w:r w:rsidR="0019329A">
        <w:rPr>
          <w:kern w:val="1"/>
          <w:sz w:val="28"/>
          <w:szCs w:val="28"/>
          <w:lang w:eastAsia="hi-IN" w:bidi="hi-IN"/>
        </w:rPr>
        <w:t xml:space="preserve">гам и собственности – </w:t>
      </w:r>
      <w:proofErr w:type="spellStart"/>
      <w:r w:rsidR="0019329A">
        <w:rPr>
          <w:kern w:val="1"/>
          <w:sz w:val="28"/>
          <w:szCs w:val="28"/>
          <w:lang w:eastAsia="hi-IN" w:bidi="hi-IN"/>
        </w:rPr>
        <w:t>Кугут</w:t>
      </w:r>
      <w:proofErr w:type="spellEnd"/>
      <w:r w:rsidR="0019329A">
        <w:rPr>
          <w:kern w:val="1"/>
          <w:sz w:val="28"/>
          <w:szCs w:val="28"/>
          <w:lang w:eastAsia="hi-IN" w:bidi="hi-IN"/>
        </w:rPr>
        <w:t xml:space="preserve"> В.А</w:t>
      </w:r>
      <w:bookmarkStart w:id="0" w:name="_GoBack"/>
      <w:bookmarkEnd w:id="0"/>
      <w:r w:rsidR="00235D98" w:rsidRPr="004828ED">
        <w:rPr>
          <w:kern w:val="1"/>
          <w:sz w:val="28"/>
          <w:szCs w:val="28"/>
          <w:lang w:eastAsia="hi-IN" w:bidi="hi-IN"/>
        </w:rPr>
        <w:t>.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7C11" w:rsidRDefault="006C7C11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7C11" w:rsidRDefault="006C7C11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7C11" w:rsidRDefault="006C7C11" w:rsidP="006C7C11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глава </w:t>
      </w:r>
    </w:p>
    <w:p w:rsidR="006C7C11" w:rsidRPr="00EE71DB" w:rsidRDefault="006C7C11" w:rsidP="006C7C11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166DE2">
        <w:rPr>
          <w:rFonts w:ascii="Times New Roman" w:hAnsi="Times New Roman"/>
          <w:b/>
          <w:sz w:val="28"/>
          <w:szCs w:val="28"/>
        </w:rPr>
        <w:t>Миллеровского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DE2">
        <w:rPr>
          <w:rFonts w:ascii="Times New Roman" w:hAnsi="Times New Roman"/>
          <w:b/>
          <w:sz w:val="28"/>
          <w:szCs w:val="28"/>
        </w:rPr>
        <w:t>гор</w:t>
      </w:r>
      <w:r>
        <w:rPr>
          <w:rFonts w:ascii="Times New Roman" w:hAnsi="Times New Roman"/>
          <w:b/>
          <w:sz w:val="28"/>
          <w:szCs w:val="28"/>
        </w:rPr>
        <w:t>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</w:t>
      </w:r>
      <w:r w:rsidR="008A459E">
        <w:rPr>
          <w:rFonts w:ascii="Times New Roman" w:hAnsi="Times New Roman"/>
          <w:b/>
          <w:sz w:val="28"/>
          <w:szCs w:val="28"/>
        </w:rPr>
        <w:t xml:space="preserve">   </w:t>
      </w:r>
      <w:r w:rsidR="00250F82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В.А. Абакумов</w:t>
      </w:r>
    </w:p>
    <w:p w:rsidR="006C7C11" w:rsidRDefault="006C7C11" w:rsidP="006C7C11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7C11" w:rsidRDefault="006C7C11" w:rsidP="006C7C11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7C11" w:rsidRDefault="006C7C11" w:rsidP="006C7C11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7C11" w:rsidRPr="006E1F9A" w:rsidRDefault="006C7C11" w:rsidP="006C7C11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6C7C11" w:rsidRDefault="00250F82" w:rsidP="006C7C11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января </w:t>
      </w:r>
      <w:r w:rsidR="006C7C11">
        <w:rPr>
          <w:rFonts w:ascii="Times New Roman" w:hAnsi="Times New Roman"/>
          <w:b/>
          <w:sz w:val="28"/>
          <w:szCs w:val="28"/>
        </w:rPr>
        <w:t xml:space="preserve"> 202</w:t>
      </w:r>
      <w:r w:rsidR="004D37E6">
        <w:rPr>
          <w:rFonts w:ascii="Times New Roman" w:hAnsi="Times New Roman"/>
          <w:b/>
          <w:sz w:val="28"/>
          <w:szCs w:val="28"/>
        </w:rPr>
        <w:t>2</w:t>
      </w:r>
      <w:r w:rsidR="006C7C1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C7C11" w:rsidRDefault="006C7C11" w:rsidP="006C7C11">
      <w:pPr>
        <w:pStyle w:val="ConsNormal"/>
        <w:widowControl/>
        <w:ind w:right="0" w:firstLine="0"/>
        <w:contextualSpacing/>
        <w:jc w:val="both"/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250F82">
        <w:rPr>
          <w:rFonts w:ascii="Times New Roman" w:hAnsi="Times New Roman"/>
          <w:b/>
          <w:sz w:val="28"/>
          <w:szCs w:val="28"/>
        </w:rPr>
        <w:t>36</w:t>
      </w:r>
    </w:p>
    <w:p w:rsidR="00C77B22" w:rsidRDefault="001914C5" w:rsidP="006C7C11">
      <w:pPr>
        <w:pStyle w:val="ConsNormal"/>
        <w:widowControl/>
        <w:ind w:right="0" w:firstLine="0"/>
        <w:jc w:val="both"/>
      </w:pPr>
    </w:p>
    <w:sectPr w:rsidR="00C77B22" w:rsidSect="004D37E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C5" w:rsidRDefault="001914C5" w:rsidP="0025563E">
      <w:pPr>
        <w:spacing w:after="0" w:line="240" w:lineRule="auto"/>
      </w:pPr>
      <w:r>
        <w:separator/>
      </w:r>
    </w:p>
  </w:endnote>
  <w:endnote w:type="continuationSeparator" w:id="0">
    <w:p w:rsidR="001914C5" w:rsidRDefault="001914C5" w:rsidP="0025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C5" w:rsidRDefault="001914C5" w:rsidP="0025563E">
      <w:pPr>
        <w:spacing w:after="0" w:line="240" w:lineRule="auto"/>
      </w:pPr>
      <w:r>
        <w:separator/>
      </w:r>
    </w:p>
  </w:footnote>
  <w:footnote w:type="continuationSeparator" w:id="0">
    <w:p w:rsidR="001914C5" w:rsidRDefault="001914C5" w:rsidP="00255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A3875"/>
    <w:rsid w:val="000C06CE"/>
    <w:rsid w:val="000C569F"/>
    <w:rsid w:val="000D2866"/>
    <w:rsid w:val="000E2FFE"/>
    <w:rsid w:val="000F062F"/>
    <w:rsid w:val="000F67DD"/>
    <w:rsid w:val="00130389"/>
    <w:rsid w:val="001914C5"/>
    <w:rsid w:val="001926E9"/>
    <w:rsid w:val="0019329A"/>
    <w:rsid w:val="00217707"/>
    <w:rsid w:val="00235D98"/>
    <w:rsid w:val="00250F82"/>
    <w:rsid w:val="0025563E"/>
    <w:rsid w:val="00297BE3"/>
    <w:rsid w:val="002A1015"/>
    <w:rsid w:val="002B059A"/>
    <w:rsid w:val="00314DF0"/>
    <w:rsid w:val="00374462"/>
    <w:rsid w:val="00397480"/>
    <w:rsid w:val="003C5E55"/>
    <w:rsid w:val="003E3BD6"/>
    <w:rsid w:val="00400536"/>
    <w:rsid w:val="0045214C"/>
    <w:rsid w:val="00455EA0"/>
    <w:rsid w:val="004B4447"/>
    <w:rsid w:val="004D37E6"/>
    <w:rsid w:val="00502065"/>
    <w:rsid w:val="00573F6A"/>
    <w:rsid w:val="005A3230"/>
    <w:rsid w:val="005D6776"/>
    <w:rsid w:val="005E13FF"/>
    <w:rsid w:val="00621CB3"/>
    <w:rsid w:val="00656F47"/>
    <w:rsid w:val="00673F55"/>
    <w:rsid w:val="006C64B7"/>
    <w:rsid w:val="006C7C11"/>
    <w:rsid w:val="006D78A5"/>
    <w:rsid w:val="007315FD"/>
    <w:rsid w:val="0084204D"/>
    <w:rsid w:val="008A459E"/>
    <w:rsid w:val="008B7217"/>
    <w:rsid w:val="008C1254"/>
    <w:rsid w:val="008E6876"/>
    <w:rsid w:val="008F1175"/>
    <w:rsid w:val="009026DD"/>
    <w:rsid w:val="00913387"/>
    <w:rsid w:val="009528D9"/>
    <w:rsid w:val="00952BB0"/>
    <w:rsid w:val="00967DE5"/>
    <w:rsid w:val="009759A5"/>
    <w:rsid w:val="009B48B6"/>
    <w:rsid w:val="009F30D3"/>
    <w:rsid w:val="009F6445"/>
    <w:rsid w:val="00A35D9A"/>
    <w:rsid w:val="00A74C45"/>
    <w:rsid w:val="00A76F6B"/>
    <w:rsid w:val="00A82932"/>
    <w:rsid w:val="00AB0B1C"/>
    <w:rsid w:val="00AF0FEF"/>
    <w:rsid w:val="00AF26AC"/>
    <w:rsid w:val="00B37923"/>
    <w:rsid w:val="00BC1705"/>
    <w:rsid w:val="00BF6A8E"/>
    <w:rsid w:val="00C07844"/>
    <w:rsid w:val="00CE0164"/>
    <w:rsid w:val="00D02DA4"/>
    <w:rsid w:val="00D35627"/>
    <w:rsid w:val="00D4215C"/>
    <w:rsid w:val="00D4517F"/>
    <w:rsid w:val="00D56D81"/>
    <w:rsid w:val="00D86093"/>
    <w:rsid w:val="00D9152D"/>
    <w:rsid w:val="00DA6FD9"/>
    <w:rsid w:val="00DD55D3"/>
    <w:rsid w:val="00E14C87"/>
    <w:rsid w:val="00E62261"/>
    <w:rsid w:val="00E93D6A"/>
    <w:rsid w:val="00EB7855"/>
    <w:rsid w:val="00ED6A7C"/>
    <w:rsid w:val="00F474C0"/>
    <w:rsid w:val="00F7316F"/>
    <w:rsid w:val="00FA1CD5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iPriority w:val="99"/>
    <w:unhideWhenUsed/>
    <w:rsid w:val="0025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6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5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6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8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iPriority w:val="99"/>
    <w:unhideWhenUsed/>
    <w:rsid w:val="0025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56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5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563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8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4</cp:revision>
  <cp:lastPrinted>2022-01-26T13:05:00Z</cp:lastPrinted>
  <dcterms:created xsi:type="dcterms:W3CDTF">2022-01-26T11:42:00Z</dcterms:created>
  <dcterms:modified xsi:type="dcterms:W3CDTF">2022-01-26T13:05:00Z</dcterms:modified>
</cp:coreProperties>
</file>