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drawing>
          <wp:inline>
            <wp:extent cx="1171575" cy="10668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171575" cy="1066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i w:val="1"/>
          <w:sz w:val="28"/>
        </w:rPr>
      </w:pPr>
      <w:r>
        <w:rPr>
          <w:i w:val="1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i w:val="1"/>
          <w:sz w:val="16"/>
        </w:rPr>
      </w:pPr>
    </w:p>
    <w:p w14:paraId="04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С О Б </w:t>
      </w:r>
      <w:r>
        <w:rPr>
          <w:sz w:val="28"/>
        </w:rPr>
        <w:t>Р</w:t>
      </w:r>
      <w:r>
        <w:rPr>
          <w:sz w:val="28"/>
        </w:rPr>
        <w:t xml:space="preserve"> А Н И Е    Д Е П У Т А Т О В</w:t>
      </w:r>
    </w:p>
    <w:p w14:paraId="05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М и л </w:t>
      </w:r>
      <w:r>
        <w:rPr>
          <w:sz w:val="28"/>
        </w:rPr>
        <w:t>л</w:t>
      </w:r>
      <w:r>
        <w:rPr>
          <w:sz w:val="28"/>
        </w:rPr>
        <w:t xml:space="preserve"> е р о в с к о г о    г о р о д с к о г о</w:t>
      </w:r>
    </w:p>
    <w:p w14:paraId="06000000">
      <w:pPr>
        <w:pStyle w:val="Style_1"/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е л е н и я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  <w:bookmarkStart w:id="1" w:name="_GoBack"/>
      <w:bookmarkEnd w:id="1"/>
    </w:p>
    <w:p w14:paraId="09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О </w:t>
      </w:r>
      <w:r>
        <w:rPr>
          <w:rStyle w:val="Style_3_ch"/>
          <w:rFonts w:ascii="Times New Roman" w:hAnsi="Times New Roman"/>
          <w:sz w:val="28"/>
        </w:rPr>
        <w:t xml:space="preserve"> внесении изменений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Решение Собрания</w:t>
      </w:r>
    </w:p>
    <w:p w14:paraId="0A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</w:t>
      </w:r>
      <w:r>
        <w:rPr>
          <w:rStyle w:val="Style_3_ch"/>
          <w:rFonts w:ascii="Times New Roman" w:hAnsi="Times New Roman"/>
          <w:sz w:val="28"/>
        </w:rPr>
        <w:t>епутатов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Миллеровского </w:t>
      </w:r>
      <w:r>
        <w:rPr>
          <w:rStyle w:val="Style_3_ch"/>
          <w:rFonts w:ascii="Times New Roman" w:hAnsi="Times New Roman"/>
          <w:sz w:val="28"/>
        </w:rPr>
        <w:t>городского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поселения от 23.09.2020 № 223</w:t>
      </w:r>
      <w:r>
        <w:rPr>
          <w:rStyle w:val="Style_3_ch"/>
          <w:rFonts w:ascii="Times New Roman" w:hAnsi="Times New Roman"/>
          <w:sz w:val="28"/>
        </w:rPr>
        <w:t xml:space="preserve"> «О передаче</w:t>
      </w:r>
    </w:p>
    <w:p w14:paraId="0C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части полномочий Администрацией Миллеровского </w:t>
      </w:r>
    </w:p>
    <w:p w14:paraId="0D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городского поселения Администрации Миллеровского</w:t>
      </w:r>
    </w:p>
    <w:p w14:paraId="0E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района по утверждению правил благоустройства </w:t>
      </w:r>
    </w:p>
    <w:p w14:paraId="0F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территории поселения, осуществлению контроля </w:t>
      </w:r>
    </w:p>
    <w:p w14:paraId="10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за их соблюдением, организации благоустройства </w:t>
      </w:r>
    </w:p>
    <w:p w14:paraId="11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территории поселения в соответствии с </w:t>
      </w:r>
      <w:r>
        <w:rPr>
          <w:rStyle w:val="Style_3_ch"/>
          <w:rFonts w:ascii="Times New Roman" w:hAnsi="Times New Roman"/>
          <w:sz w:val="28"/>
        </w:rPr>
        <w:t>указанными</w:t>
      </w:r>
    </w:p>
    <w:p w14:paraId="12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правилами, а также организации использования, </w:t>
      </w:r>
    </w:p>
    <w:p w14:paraId="13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охраны, защиты, воспроизводства городских лесов,</w:t>
      </w:r>
    </w:p>
    <w:p w14:paraId="14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лесов особо охраняемых природных территорий,</w:t>
      </w:r>
    </w:p>
    <w:p w14:paraId="15000000">
      <w:pPr>
        <w:pStyle w:val="Style_2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расположенных в границах населенных  пунктов </w:t>
      </w:r>
    </w:p>
    <w:p w14:paraId="16000000">
      <w:pPr>
        <w:pStyle w:val="Style_2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>поселения,</w:t>
      </w:r>
      <w:r>
        <w:rPr>
          <w:rFonts w:ascii="Times New Roman" w:hAnsi="Times New Roman"/>
          <w:b w:val="1"/>
          <w:sz w:val="28"/>
        </w:rPr>
        <w:t> в части по организации благоустройства</w:t>
      </w:r>
    </w:p>
    <w:p w14:paraId="17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территории муниципального образования </w:t>
      </w:r>
    </w:p>
    <w:p w14:paraId="18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«Миллеровское городское поселение</w:t>
      </w:r>
      <w:r>
        <w:rPr>
          <w:rStyle w:val="Style_3_ch"/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 xml:space="preserve">по реализации </w:t>
      </w:r>
    </w:p>
    <w:p w14:paraId="19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проекта «Формирование современной городской среды»</w:t>
      </w:r>
    </w:p>
    <w:p w14:paraId="1A000000">
      <w:pPr>
        <w:pStyle w:val="Style_2"/>
        <w:rPr>
          <w:rFonts w:ascii="Times New Roman" w:hAnsi="Times New Roman"/>
          <w:b w:val="1"/>
          <w:sz w:val="28"/>
        </w:rPr>
      </w:pPr>
    </w:p>
    <w:tbl>
      <w:tblPr>
        <w:tblStyle w:val="Style_4"/>
        <w:tblLayout w:type="fixed"/>
      </w:tblPr>
      <w:tblGrid>
        <w:gridCol w:w="4733"/>
        <w:gridCol w:w="5189"/>
      </w:tblGrid>
      <w:tr>
        <w:tc>
          <w:tcPr>
            <w:tcW w:type="dxa" w:w="4733"/>
          </w:tcPr>
          <w:p w14:paraId="1B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Принято</w:t>
            </w:r>
          </w:p>
          <w:p w14:paraId="1C00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</w:rPr>
              <w:t>Собранием депутатов Миллеровского городского поселения</w:t>
            </w:r>
          </w:p>
        </w:tc>
        <w:tc>
          <w:tcPr>
            <w:tcW w:type="dxa" w:w="5189"/>
          </w:tcPr>
          <w:p w14:paraId="1D000000">
            <w:pPr>
              <w:spacing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 13 ноября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202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года    </w:t>
            </w:r>
          </w:p>
        </w:tc>
      </w:tr>
    </w:tbl>
    <w:p w14:paraId="1F000000">
      <w:pPr>
        <w:pStyle w:val="Style_5"/>
        <w:spacing w:before="0"/>
        <w:ind/>
        <w:jc w:val="both"/>
        <w:rPr>
          <w:color w:val="000000"/>
          <w:sz w:val="28"/>
        </w:rPr>
      </w:pPr>
      <w:r>
        <w:tab/>
      </w:r>
      <w:r>
        <w:rPr>
          <w:color w:val="000000"/>
          <w:sz w:val="28"/>
        </w:rPr>
        <w:t>Руководствуясь Федеральным законом от 06.10.2003 № 131-ФЗ «Об общих принципах организации местного самоупра</w:t>
      </w:r>
      <w:r>
        <w:rPr>
          <w:color w:val="000000"/>
          <w:sz w:val="28"/>
        </w:rPr>
        <w:t>вления в Российской Федерации», </w:t>
      </w:r>
      <w:r>
        <w:rPr>
          <w:color w:val="000000"/>
          <w:sz w:val="28"/>
        </w:rPr>
        <w:t>Уставом муниципального образования «Миллеровское городское поселение», </w:t>
      </w:r>
      <w:r>
        <w:rPr>
          <w:sz w:val="28"/>
        </w:rPr>
        <w:t>Собрание депутатов Миллеровского городского поселения</w:t>
      </w:r>
    </w:p>
    <w:p w14:paraId="20000000">
      <w:pPr>
        <w:pStyle w:val="Style_5"/>
        <w:spacing w:before="0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21000000">
      <w:pPr>
        <w:pStyle w:val="Style_2"/>
        <w:ind/>
        <w:jc w:val="both"/>
        <w:rPr>
          <w:rStyle w:val="Style_3_ch"/>
          <w:rFonts w:ascii="Times New Roman" w:hAnsi="Times New Roman"/>
          <w:b w:val="0"/>
          <w:sz w:val="28"/>
        </w:rPr>
      </w:pPr>
      <w:r>
        <w:tab/>
      </w: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</w:t>
      </w:r>
      <w:r>
        <w:rPr>
          <w:rStyle w:val="Style_3_ch"/>
          <w:rFonts w:ascii="Times New Roman" w:hAnsi="Times New Roman"/>
          <w:b w:val="0"/>
          <w:sz w:val="28"/>
        </w:rPr>
        <w:t xml:space="preserve">в Решение Собрания  депутатов  Миллеровского городского  поселения от 23.09.2020 № 223 </w:t>
      </w:r>
      <w:r>
        <w:rPr>
          <w:rStyle w:val="Style_3_ch"/>
          <w:rFonts w:ascii="Times New Roman" w:hAnsi="Times New Roman"/>
          <w:b w:val="0"/>
          <w:sz w:val="28"/>
        </w:rPr>
        <w:t xml:space="preserve">«О передаче части полномочий Администрацией Миллеровского городского поселения Администрации Миллеровского района по </w:t>
      </w:r>
      <w:r>
        <w:rPr>
          <w:rStyle w:val="Style_3_ch"/>
          <w:rFonts w:ascii="Times New Roman" w:hAnsi="Times New Roman"/>
          <w:b w:val="0"/>
          <w:sz w:val="28"/>
        </w:rPr>
        <w:t>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 правилами, а также 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</w:t>
      </w:r>
      <w:r>
        <w:rPr>
          <w:rStyle w:val="Style_3_ch"/>
          <w:rFonts w:ascii="Times New Roman" w:hAnsi="Times New Roman"/>
          <w:b w:val="0"/>
          <w:sz w:val="28"/>
        </w:rPr>
        <w:t xml:space="preserve">  пунктов поселения,</w:t>
      </w:r>
      <w:r>
        <w:rPr>
          <w:rFonts w:ascii="Times New Roman" w:hAnsi="Times New Roman"/>
          <w:sz w:val="28"/>
        </w:rPr>
        <w:t> в части по организации благоустройства территории муниципального образования «Миллеровское городское поселение</w:t>
      </w:r>
      <w:r>
        <w:rPr>
          <w:rStyle w:val="Style_3_ch"/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по реализации проекта «Формирование современной городской среды»</w:t>
      </w:r>
      <w:r>
        <w:rPr>
          <w:rStyle w:val="Style_3_ch"/>
          <w:rFonts w:ascii="Times New Roman" w:hAnsi="Times New Roman"/>
          <w:b w:val="0"/>
          <w:sz w:val="28"/>
        </w:rPr>
        <w:t xml:space="preserve"> следующие изменения</w:t>
      </w:r>
      <w:r>
        <w:rPr>
          <w:rStyle w:val="Style_3_ch"/>
          <w:rFonts w:ascii="Times New Roman" w:hAnsi="Times New Roman"/>
          <w:b w:val="0"/>
          <w:sz w:val="28"/>
        </w:rPr>
        <w:t>:</w:t>
      </w: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ab/>
      </w:r>
      <w:r>
        <w:rPr>
          <w:rStyle w:val="Style_3_ch"/>
          <w:rFonts w:ascii="Times New Roman" w:hAnsi="Times New Roman"/>
          <w:b w:val="0"/>
          <w:sz w:val="28"/>
        </w:rPr>
        <w:t>1</w:t>
      </w:r>
      <w:r>
        <w:rPr>
          <w:rStyle w:val="Style_3_ch"/>
          <w:rFonts w:ascii="Times New Roman" w:hAnsi="Times New Roman"/>
          <w:b w:val="0"/>
          <w:sz w:val="28"/>
        </w:rPr>
        <w:t>.1</w:t>
      </w:r>
      <w:r>
        <w:rPr>
          <w:rStyle w:val="Style_3_ch"/>
          <w:rFonts w:ascii="Times New Roman" w:hAnsi="Times New Roman"/>
          <w:b w:val="0"/>
          <w:sz w:val="28"/>
        </w:rPr>
        <w:t>. Пункт 1 изложить в следующей редакции: «1. </w:t>
      </w:r>
      <w:r>
        <w:rPr>
          <w:rFonts w:ascii="Times New Roman" w:hAnsi="Times New Roman"/>
          <w:sz w:val="28"/>
        </w:rPr>
        <w:t>Передать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01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по 31 декабря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Миллеровского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городского поселения</w:t>
      </w:r>
      <w:r>
        <w:rPr>
          <w:rFonts w:ascii="Times New Roman" w:hAnsi="Times New Roman"/>
          <w:sz w:val="28"/>
        </w:rPr>
        <w:t xml:space="preserve"> Администрации Миллеровского района полномочия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 правилами, а также 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 части по организации благоустройства территории муниципального образования «Миллеровское городское поселение</w:t>
      </w:r>
      <w:r>
        <w:rPr>
          <w:rStyle w:val="Style_3_ch"/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по реализации проекта «Формирование современной городской среды»</w:t>
      </w:r>
      <w:r>
        <w:rPr>
          <w:rFonts w:ascii="Times New Roman" w:hAnsi="Times New Roman"/>
          <w:sz w:val="28"/>
        </w:rPr>
        <w:t>, а именно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:</w:t>
      </w:r>
    </w:p>
    <w:p w14:paraId="23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определению</w:t>
      </w:r>
      <w:r>
        <w:rPr>
          <w:rFonts w:ascii="Times New Roman" w:hAnsi="Times New Roman"/>
          <w:sz w:val="28"/>
        </w:rPr>
        <w:t xml:space="preserve"> подрядчиков путем исполнения функций Заказчика;</w:t>
      </w:r>
    </w:p>
    <w:p w14:paraId="24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исполнению</w:t>
      </w:r>
      <w:r>
        <w:rPr>
          <w:rFonts w:ascii="Times New Roman" w:hAnsi="Times New Roman"/>
          <w:sz w:val="28"/>
        </w:rPr>
        <w:t xml:space="preserve"> функций Заказчика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25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осуществлению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выполнением работ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заключаемым контрактам на выполнение работ по благоустройству территории;</w:t>
      </w:r>
    </w:p>
    <w:p w14:paraId="26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осущ</w:t>
      </w:r>
      <w:r>
        <w:rPr>
          <w:rFonts w:ascii="Times New Roman" w:hAnsi="Times New Roman"/>
          <w:sz w:val="28"/>
        </w:rPr>
        <w:t>ествлению контроля и обеспечению</w:t>
      </w:r>
      <w:r>
        <w:rPr>
          <w:rFonts w:ascii="Times New Roman" w:hAnsi="Times New Roman"/>
          <w:sz w:val="28"/>
        </w:rPr>
        <w:t xml:space="preserve"> целевого и эффективного использования средств, выделенных в рамках Соглашения о передаче  части полномочий по </w:t>
      </w:r>
      <w:r>
        <w:rPr>
          <w:rFonts w:ascii="Times New Roman" w:hAnsi="Times New Roman"/>
          <w:sz w:val="28"/>
        </w:rPr>
        <w:t>решению вопросов местного значения</w:t>
      </w:r>
      <w:r>
        <w:rPr>
          <w:rFonts w:ascii="Times New Roman" w:hAnsi="Times New Roman"/>
          <w:sz w:val="28"/>
        </w:rPr>
        <w:t xml:space="preserve"> за счет межбюджетных трансфертов, предоставляемых из бюджета Миллеровского городского поселения в бюджет Миллеровского района;</w:t>
      </w:r>
    </w:p>
    <w:p w14:paraId="27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подписанию</w:t>
      </w:r>
      <w:r>
        <w:rPr>
          <w:rFonts w:ascii="Times New Roman" w:hAnsi="Times New Roman"/>
          <w:sz w:val="28"/>
        </w:rPr>
        <w:t xml:space="preserve"> справок о стоимости выполненных работ и затрат в рамках исполнения условий муниципальных контрактов на выполнение работ по благоустройству территории по унифицированным формам, а также иных форм и актов, требующих подписания в соответствии с действующим законодательством;</w:t>
      </w:r>
    </w:p>
    <w:p w14:paraId="28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осуществлению</w:t>
      </w:r>
      <w:r>
        <w:rPr>
          <w:rFonts w:ascii="Times New Roman" w:hAnsi="Times New Roman"/>
          <w:sz w:val="28"/>
        </w:rPr>
        <w:t xml:space="preserve"> оплаты денежных средств по муниципальным контрактам</w:t>
      </w:r>
      <w:r>
        <w:rPr>
          <w:rFonts w:ascii="Times New Roman" w:hAnsi="Times New Roman"/>
          <w:sz w:val="28"/>
        </w:rPr>
        <w:t xml:space="preserve"> в соответствии  с условиями  заключенных муниципальных контрактов</w:t>
      </w:r>
      <w:r>
        <w:rPr>
          <w:rFonts w:ascii="Times New Roman" w:hAnsi="Times New Roman"/>
          <w:sz w:val="28"/>
        </w:rPr>
        <w:t>;</w:t>
      </w:r>
    </w:p>
    <w:p w14:paraId="29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размещению</w:t>
      </w:r>
      <w:r>
        <w:rPr>
          <w:rFonts w:ascii="Times New Roman" w:hAnsi="Times New Roman"/>
          <w:sz w:val="28"/>
        </w:rPr>
        <w:t xml:space="preserve"> информации по муниципальным контрактам в ЕИС;</w:t>
      </w:r>
    </w:p>
    <w:p w14:paraId="2A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осуществлению</w:t>
      </w:r>
      <w:r>
        <w:rPr>
          <w:rFonts w:ascii="Times New Roman" w:hAnsi="Times New Roman"/>
          <w:sz w:val="28"/>
        </w:rPr>
        <w:t xml:space="preserve"> приемки выполненн</w:t>
      </w:r>
      <w:r>
        <w:rPr>
          <w:rFonts w:ascii="Times New Roman" w:hAnsi="Times New Roman"/>
          <w:sz w:val="28"/>
        </w:rPr>
        <w:t>ых работ, услуг, а также приемке</w:t>
      </w:r>
      <w:r>
        <w:rPr>
          <w:rFonts w:ascii="Times New Roman" w:hAnsi="Times New Roman"/>
          <w:sz w:val="28"/>
        </w:rPr>
        <w:t xml:space="preserve"> законченного строительством объекта с подписанием соответствующего акта по унифицированной форме;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ведению</w:t>
      </w:r>
      <w:r>
        <w:rPr>
          <w:rFonts w:ascii="Times New Roman" w:hAnsi="Times New Roman"/>
          <w:sz w:val="28"/>
        </w:rPr>
        <w:t xml:space="preserve"> претензионной и исковой работы;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исходных данных, необходимых для исполнения муниципального контракта;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подготовке</w:t>
      </w:r>
      <w:r>
        <w:rPr>
          <w:rFonts w:ascii="Times New Roman" w:hAnsi="Times New Roman"/>
          <w:sz w:val="28"/>
        </w:rPr>
        <w:t xml:space="preserve"> проектов соглашений по межбюджетным трансфертам;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определению</w:t>
      </w:r>
      <w:r>
        <w:rPr>
          <w:rFonts w:ascii="Times New Roman" w:hAnsi="Times New Roman"/>
          <w:sz w:val="28"/>
        </w:rPr>
        <w:t xml:space="preserve"> порядка осуществления передаваемых полномочий </w:t>
      </w:r>
      <w:r>
        <w:rPr>
          <w:rFonts w:ascii="Times New Roman" w:hAnsi="Times New Roman"/>
          <w:sz w:val="28"/>
        </w:rPr>
        <w:t xml:space="preserve">в соответствии с  условиями Соглашения о передаче  части полномочий по </w:t>
      </w:r>
      <w:r>
        <w:rPr>
          <w:rFonts w:ascii="Times New Roman" w:hAnsi="Times New Roman"/>
          <w:sz w:val="28"/>
        </w:rPr>
        <w:t>решению вопросов местного значения</w:t>
      </w:r>
      <w:r>
        <w:rPr>
          <w:rFonts w:ascii="Times New Roman" w:hAnsi="Times New Roman"/>
          <w:sz w:val="28"/>
        </w:rPr>
        <w:t xml:space="preserve"> за счет</w:t>
      </w:r>
      <w:r>
        <w:rPr>
          <w:rFonts w:ascii="Times New Roman" w:hAnsi="Times New Roman"/>
          <w:sz w:val="28"/>
        </w:rPr>
        <w:t xml:space="preserve"> межбюджетных трансфертов;</w:t>
      </w:r>
    </w:p>
    <w:p w14:paraId="2F000000">
      <w:pPr>
        <w:pStyle w:val="Style_2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отчетов об использовании средств федерального, областного и местного бюджетов, выделенных на благоустройство территории;</w:t>
      </w:r>
    </w:p>
    <w:p w14:paraId="30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sz w:val="28"/>
        </w:rPr>
        <w:t>исполнению</w:t>
      </w:r>
      <w:r>
        <w:rPr>
          <w:rFonts w:ascii="Times New Roman" w:hAnsi="Times New Roman"/>
          <w:sz w:val="28"/>
        </w:rPr>
        <w:t xml:space="preserve"> переданных полномочий в соответствии с требованиями </w:t>
      </w:r>
      <w:r>
        <w:rPr>
          <w:rFonts w:ascii="Times New Roman" w:hAnsi="Times New Roman"/>
          <w:sz w:val="28"/>
        </w:rPr>
        <w:t>действующего   законодательства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31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Администрации  Миллеровского городского поселения внести изменения в Соглашение о передаче части полномочий Администрации Миллеровского городского поселения Администрации Миллеровского района №7 от 30.12.2020г</w:t>
      </w:r>
      <w:r>
        <w:rPr>
          <w:rFonts w:ascii="Times New Roman" w:hAnsi="Times New Roman"/>
          <w:sz w:val="28"/>
        </w:rPr>
        <w:t>., указанные в пункте 1 настоящего Решения.</w:t>
      </w:r>
    </w:p>
    <w:p w14:paraId="32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 Настоящее Решение вступает в силу со дня официального опубликования.</w:t>
      </w:r>
    </w:p>
    <w:p w14:paraId="33000000">
      <w:pPr>
        <w:pStyle w:val="Style_2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 Администрации  Миллеровского городского поселения  опубликовать настоящее Решение и </w:t>
      </w:r>
      <w:r>
        <w:rPr>
          <w:rFonts w:ascii="Times New Roman" w:hAnsi="Times New Roman"/>
          <w:sz w:val="28"/>
        </w:rPr>
        <w:t>разместить его</w:t>
      </w:r>
      <w:r>
        <w:rPr>
          <w:rFonts w:ascii="Times New Roman" w:hAnsi="Times New Roman"/>
          <w:sz w:val="28"/>
        </w:rPr>
        <w:t xml:space="preserve"> на официальном сайте Администрации Миллеровского городского поселения.</w:t>
      </w:r>
    </w:p>
    <w:p w14:paraId="34000000">
      <w:pPr>
        <w:pStyle w:val="Style_5"/>
        <w:spacing w:after="0" w:before="0"/>
        <w:ind/>
        <w:contextualSpacing w:val="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настоящего Решения оставляю за собой.</w:t>
      </w:r>
    </w:p>
    <w:p w14:paraId="35000000">
      <w:pPr>
        <w:pStyle w:val="Style_6"/>
        <w:widowControl w:val="1"/>
        <w:ind w:firstLine="0" w:left="0" w:right="0"/>
        <w:jc w:val="both"/>
        <w:rPr>
          <w:rFonts w:ascii="Times New Roman" w:hAnsi="Times New Roman"/>
          <w:b w:val="1"/>
          <w:sz w:val="28"/>
        </w:rPr>
      </w:pPr>
    </w:p>
    <w:p w14:paraId="36000000">
      <w:pPr>
        <w:pStyle w:val="Style_6"/>
        <w:widowControl w:val="1"/>
        <w:ind w:firstLine="0" w:left="0" w:right="0"/>
        <w:jc w:val="both"/>
        <w:rPr>
          <w:rFonts w:ascii="Times New Roman" w:hAnsi="Times New Roman"/>
          <w:b w:val="1"/>
          <w:sz w:val="28"/>
        </w:rPr>
      </w:pPr>
    </w:p>
    <w:p w14:paraId="37000000">
      <w:pPr>
        <w:pStyle w:val="Style_6"/>
        <w:widowControl w:val="1"/>
        <w:ind w:firstLine="0" w:left="0" w:right="0"/>
        <w:jc w:val="both"/>
        <w:rPr>
          <w:rFonts w:ascii="Times New Roman" w:hAnsi="Times New Roman"/>
          <w:b w:val="1"/>
          <w:sz w:val="28"/>
        </w:rPr>
      </w:pPr>
    </w:p>
    <w:p w14:paraId="38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И.о</w:t>
      </w:r>
      <w:r>
        <w:rPr>
          <w:rFonts w:ascii="Times New Roman" w:hAnsi="Times New Roman"/>
          <w:b w:val="1"/>
          <w:sz w:val="28"/>
        </w:rPr>
        <w:t>. председателя</w:t>
      </w:r>
      <w:r>
        <w:rPr>
          <w:rFonts w:ascii="Times New Roman" w:hAnsi="Times New Roman"/>
          <w:b w:val="1"/>
          <w:sz w:val="28"/>
        </w:rPr>
        <w:t xml:space="preserve"> Собрания депутатов – глав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9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16"/>
        </w:rPr>
      </w:pPr>
      <w:r>
        <w:rPr>
          <w:rFonts w:ascii="Times New Roman" w:hAnsi="Times New Roman"/>
          <w:b w:val="1"/>
          <w:sz w:val="28"/>
        </w:rPr>
        <w:t>Миллеровского городского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   </w:t>
      </w:r>
      <w:r>
        <w:rPr>
          <w:rFonts w:ascii="Times New Roman" w:hAnsi="Times New Roman"/>
          <w:b w:val="1"/>
          <w:sz w:val="28"/>
        </w:rPr>
        <w:t>С.В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Галушкина</w:t>
      </w:r>
    </w:p>
    <w:p w14:paraId="3A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г. Миллерово </w:t>
      </w:r>
    </w:p>
    <w:p w14:paraId="3C000000">
      <w:pPr>
        <w:pStyle w:val="Style_6"/>
        <w:widowControl w:val="1"/>
        <w:ind w:firstLine="0" w:left="0" w:righ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13 ноября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3D000000">
      <w:pPr>
        <w:pStyle w:val="Style_6"/>
        <w:widowControl w:val="1"/>
        <w:ind w:firstLine="0" w:left="0" w:right="0"/>
        <w:contextualSpacing w:val="1"/>
        <w:jc w:val="both"/>
      </w:pPr>
      <w:r>
        <w:rPr>
          <w:rFonts w:ascii="Times New Roman" w:hAnsi="Times New Roman"/>
          <w:b w:val="1"/>
          <w:sz w:val="28"/>
        </w:rPr>
        <w:t>№140</w:t>
      </w:r>
    </w:p>
    <w:sectPr>
      <w:pgSz w:h="16838" w:orient="portrait" w:w="11906"/>
      <w:pgMar w:bottom="851" w:footer="708" w:gutter="0" w:header="708" w:left="1134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7"/>
    <w:next w:val="Style_7"/>
    <w:link w:val="Style_10_ch"/>
    <w:uiPriority w:val="9"/>
    <w:qFormat/>
    <w:pPr>
      <w:spacing w:after="60" w:before="240" w:line="240" w:lineRule="auto"/>
      <w:ind/>
      <w:outlineLvl w:val="6"/>
    </w:pPr>
    <w:rPr>
      <w:rFonts w:ascii="Times New Roman" w:hAnsi="Times New Roman"/>
      <w:sz w:val="24"/>
    </w:rPr>
  </w:style>
  <w:style w:styleId="Style_10_ch" w:type="character">
    <w:name w:val="heading 7"/>
    <w:basedOn w:val="Style_7_ch"/>
    <w:link w:val="Style_10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40"/>
    </w:rPr>
  </w:style>
  <w:style w:styleId="Style_6_ch" w:type="character">
    <w:name w:val="ConsNormal"/>
    <w:link w:val="Style_6"/>
    <w:rPr>
      <w:rFonts w:ascii="Arial" w:hAnsi="Arial"/>
      <w:sz w:val="40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Strong"/>
    <w:basedOn w:val="Style_15"/>
    <w:link w:val="Style_3_ch"/>
    <w:rPr>
      <w:b w:val="1"/>
    </w:rPr>
  </w:style>
  <w:style w:styleId="Style_3_ch" w:type="character">
    <w:name w:val="Strong"/>
    <w:basedOn w:val="Style_15_ch"/>
    <w:link w:val="Style_3"/>
    <w:rPr>
      <w:b w:val="1"/>
    </w:rPr>
  </w:style>
  <w:style w:styleId="Style_16" w:type="paragraph">
    <w:name w:val="footer"/>
    <w:basedOn w:val="Style_7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6_ch" w:type="character">
    <w:name w:val="footer"/>
    <w:basedOn w:val="Style_7_ch"/>
    <w:link w:val="Style_16"/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_ch" w:type="character">
    <w:name w:val="ConsPlusTitle"/>
    <w:link w:val="Style_1"/>
    <w:rPr>
      <w:rFonts w:ascii="Times New Roman" w:hAnsi="Times New Roman"/>
      <w:b w:val="1"/>
      <w:sz w:val="24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eading 1"/>
    <w:basedOn w:val="Style_7"/>
    <w:next w:val="Style_7"/>
    <w:link w:val="Style_18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1"/>
      <w:sz w:val="28"/>
    </w:rPr>
  </w:style>
  <w:style w:styleId="Style_18_ch" w:type="character">
    <w:name w:val="heading 1"/>
    <w:basedOn w:val="Style_7_ch"/>
    <w:link w:val="Style_18"/>
    <w:rPr>
      <w:rFonts w:ascii="Arial" w:hAnsi="Arial"/>
      <w:b w:val="1"/>
      <w:sz w:val="28"/>
    </w:rPr>
  </w:style>
  <w:style w:styleId="Style_19" w:type="paragraph">
    <w:name w:val="Balloon Text"/>
    <w:basedOn w:val="Style_7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er"/>
    <w:basedOn w:val="Style_7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7_ch"/>
    <w:link w:val="Style_22"/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heading 6"/>
    <w:basedOn w:val="Style_7"/>
    <w:next w:val="Style_7"/>
    <w:link w:val="Style_32_ch"/>
    <w:uiPriority w:val="9"/>
    <w:qFormat/>
    <w:pPr>
      <w:spacing w:after="60" w:before="240" w:line="240" w:lineRule="auto"/>
      <w:ind/>
      <w:outlineLvl w:val="5"/>
    </w:pPr>
    <w:rPr>
      <w:rFonts w:ascii="Times New Roman" w:hAnsi="Times New Roman"/>
      <w:b w:val="1"/>
    </w:rPr>
  </w:style>
  <w:style w:styleId="Style_32_ch" w:type="character">
    <w:name w:val="heading 6"/>
    <w:basedOn w:val="Style_7_ch"/>
    <w:link w:val="Style_32"/>
    <w:rPr>
      <w:rFonts w:ascii="Times New Roman" w:hAnsi="Times New Roman"/>
      <w:b w:val="1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2023-11-14T08:50:21Z</dcterms:modified>
</cp:coreProperties>
</file>