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13" w:rsidRDefault="00CA4813" w:rsidP="00CA481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t xml:space="preserve">Приложение </w:t>
      </w:r>
    </w:p>
    <w:p w:rsidR="00CA4813" w:rsidRPr="00A52E4D" w:rsidRDefault="00CA4813" w:rsidP="00CA481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Миллеровского городского поселения от 25.12.2023 № 801</w:t>
      </w:r>
    </w:p>
    <w:p w:rsidR="00A807B5" w:rsidRDefault="00A807B5" w:rsidP="00A807B5">
      <w:pPr>
        <w:widowControl w:val="0"/>
        <w:tabs>
          <w:tab w:val="left" w:pos="11057"/>
        </w:tabs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Утверждаю</w:t>
      </w:r>
    </w:p>
    <w:p w:rsidR="005B4464" w:rsidRPr="00A52E4D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Руководитель</w:t>
      </w:r>
    </w:p>
    <w:p w:rsidR="0015477C" w:rsidRDefault="005B446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(уполномоченное лицо)</w:t>
      </w:r>
    </w:p>
    <w:p w:rsidR="00E36304" w:rsidRPr="00E36304" w:rsidRDefault="00E3630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16"/>
          <w:szCs w:val="16"/>
        </w:rPr>
      </w:pPr>
    </w:p>
    <w:p w:rsidR="005B4464" w:rsidRPr="00A52E4D" w:rsidRDefault="0015477C" w:rsidP="0015477C">
      <w:pPr>
        <w:widowControl w:val="0"/>
        <w:tabs>
          <w:tab w:val="left" w:pos="11199"/>
        </w:tabs>
        <w:spacing w:line="228" w:lineRule="auto"/>
        <w:ind w:left="8931"/>
        <w:rPr>
          <w:sz w:val="22"/>
          <w:szCs w:val="22"/>
        </w:rPr>
      </w:pPr>
      <w:r w:rsidRPr="0015477C">
        <w:rPr>
          <w:sz w:val="22"/>
          <w:szCs w:val="22"/>
          <w:u w:val="single"/>
        </w:rPr>
        <w:t>Администрация Миллеровского городского поселения</w:t>
      </w:r>
      <w:r>
        <w:rPr>
          <w:sz w:val="22"/>
          <w:szCs w:val="22"/>
        </w:rPr>
        <w:t xml:space="preserve"> 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5B4464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</w:p>
    <w:p w:rsidR="00E36304" w:rsidRPr="00A919B9" w:rsidRDefault="00526D4E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</w:t>
      </w:r>
      <w:r w:rsidR="000E28B4">
        <w:rPr>
          <w:kern w:val="2"/>
          <w:sz w:val="24"/>
          <w:szCs w:val="24"/>
        </w:rPr>
        <w:t>лавы</w:t>
      </w:r>
      <w:r w:rsidR="00E36304" w:rsidRPr="00A919B9">
        <w:rPr>
          <w:kern w:val="2"/>
          <w:sz w:val="24"/>
          <w:szCs w:val="24"/>
        </w:rPr>
        <w:t xml:space="preserve"> Администрации</w:t>
      </w:r>
    </w:p>
    <w:p w:rsid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E36304" w:rsidRP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E36304">
        <w:rPr>
          <w:kern w:val="2"/>
          <w:sz w:val="24"/>
          <w:szCs w:val="24"/>
        </w:rPr>
        <w:t xml:space="preserve">городского поселения                               </w:t>
      </w:r>
      <w:r w:rsidR="00822889">
        <w:rPr>
          <w:kern w:val="2"/>
          <w:sz w:val="24"/>
          <w:szCs w:val="24"/>
        </w:rPr>
        <w:t>Локтев</w:t>
      </w:r>
      <w:r w:rsidR="000E28B4">
        <w:rPr>
          <w:kern w:val="2"/>
          <w:sz w:val="24"/>
          <w:szCs w:val="24"/>
        </w:rPr>
        <w:t xml:space="preserve"> А.А.</w:t>
      </w:r>
    </w:p>
    <w:p w:rsidR="005B4464" w:rsidRPr="00A52E4D" w:rsidRDefault="005B4464" w:rsidP="00E36304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 w:rsidRPr="00A52E4D">
        <w:rPr>
          <w:sz w:val="22"/>
          <w:szCs w:val="22"/>
        </w:rPr>
        <w:t xml:space="preserve">___________   </w:t>
      </w:r>
      <w:r w:rsidR="00E36304">
        <w:rPr>
          <w:sz w:val="22"/>
          <w:szCs w:val="22"/>
        </w:rPr>
        <w:t xml:space="preserve">             </w:t>
      </w:r>
      <w:r w:rsidRPr="00A52E4D">
        <w:rPr>
          <w:sz w:val="22"/>
          <w:szCs w:val="22"/>
        </w:rPr>
        <w:t>___________     _______________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2"/>
          <w:szCs w:val="22"/>
        </w:rPr>
      </w:pPr>
      <w:r w:rsidRPr="00A52E4D">
        <w:rPr>
          <w:sz w:val="22"/>
          <w:szCs w:val="22"/>
        </w:rPr>
        <w:t xml:space="preserve"> (</w:t>
      </w:r>
      <w:proofErr w:type="gramStart"/>
      <w:r w:rsidRPr="00A52E4D">
        <w:rPr>
          <w:sz w:val="22"/>
          <w:szCs w:val="22"/>
        </w:rPr>
        <w:t xml:space="preserve">должность)   </w:t>
      </w:r>
      <w:proofErr w:type="gramEnd"/>
      <w:r w:rsidRPr="00A52E4D">
        <w:rPr>
          <w:sz w:val="22"/>
          <w:szCs w:val="22"/>
        </w:rPr>
        <w:t xml:space="preserve">  </w:t>
      </w:r>
      <w:r w:rsidR="00E36304">
        <w:rPr>
          <w:sz w:val="22"/>
          <w:szCs w:val="22"/>
        </w:rPr>
        <w:t xml:space="preserve">            </w:t>
      </w:r>
      <w:r w:rsidRPr="00A52E4D">
        <w:rPr>
          <w:sz w:val="22"/>
          <w:szCs w:val="22"/>
        </w:rPr>
        <w:t xml:space="preserve"> (подпись)    </w:t>
      </w:r>
      <w:r w:rsidR="00E36304">
        <w:rPr>
          <w:sz w:val="22"/>
          <w:szCs w:val="22"/>
        </w:rPr>
        <w:t xml:space="preserve"> </w:t>
      </w:r>
      <w:r w:rsidRPr="00A52E4D">
        <w:rPr>
          <w:sz w:val="22"/>
          <w:szCs w:val="22"/>
        </w:rPr>
        <w:t xml:space="preserve"> </w:t>
      </w:r>
      <w:r w:rsidRPr="00A52E4D">
        <w:rPr>
          <w:spacing w:val="-10"/>
          <w:kern w:val="24"/>
          <w:sz w:val="22"/>
          <w:szCs w:val="22"/>
        </w:rPr>
        <w:t>(расшифровка подписи)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«</w:t>
      </w:r>
      <w:r w:rsidR="00C52C49">
        <w:rPr>
          <w:sz w:val="22"/>
          <w:szCs w:val="22"/>
        </w:rPr>
        <w:t>25</w:t>
      </w:r>
      <w:r w:rsidRPr="00A52E4D">
        <w:rPr>
          <w:sz w:val="22"/>
          <w:szCs w:val="22"/>
        </w:rPr>
        <w:t xml:space="preserve">» </w:t>
      </w:r>
      <w:r w:rsidR="00C52C49">
        <w:rPr>
          <w:sz w:val="22"/>
          <w:szCs w:val="22"/>
        </w:rPr>
        <w:t>декабря</w:t>
      </w:r>
      <w:r w:rsidRPr="00A52E4D">
        <w:rPr>
          <w:sz w:val="22"/>
          <w:szCs w:val="22"/>
        </w:rPr>
        <w:t xml:space="preserve"> 20 </w:t>
      </w:r>
      <w:r w:rsidR="00C52C49">
        <w:rPr>
          <w:sz w:val="22"/>
          <w:szCs w:val="22"/>
        </w:rPr>
        <w:t>23</w:t>
      </w:r>
      <w:r w:rsidRPr="00A52E4D">
        <w:rPr>
          <w:sz w:val="22"/>
          <w:szCs w:val="22"/>
        </w:rPr>
        <w:t xml:space="preserve"> г.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bookmarkStart w:id="0" w:name="bookmark0"/>
    <w:p w:rsidR="005B4464" w:rsidRPr="00A52E4D" w:rsidRDefault="00DE5004" w:rsidP="005B4464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40609" wp14:editId="4F484E87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8A" w:rsidRDefault="007B788A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06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3.5pt;margin-top:15pt;width:51.2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a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M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DQzBua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7B788A" w:rsidRDefault="007B788A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bCs/>
          <w:sz w:val="22"/>
          <w:szCs w:val="22"/>
          <w:shd w:val="clear" w:color="auto" w:fill="FFFFFF"/>
        </w:rPr>
        <w:t>МУНИЦИПАЛЬНОЕ ЗАДАНИЕ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5B4464" w:rsidRPr="00A52E4D">
        <w:rPr>
          <w:bCs/>
          <w:sz w:val="22"/>
          <w:szCs w:val="22"/>
          <w:shd w:val="clear" w:color="auto" w:fill="FFFFFF"/>
        </w:rPr>
        <w:t xml:space="preserve"> </w:t>
      </w:r>
      <w:bookmarkEnd w:id="0"/>
    </w:p>
    <w:p w:rsidR="005B4464" w:rsidRPr="00A52E4D" w:rsidRDefault="00A807B5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BD6F9" wp14:editId="0F62E1B5">
                <wp:simplePos x="0" y="0"/>
                <wp:positionH relativeFrom="column">
                  <wp:posOffset>7270233</wp:posOffset>
                </wp:positionH>
                <wp:positionV relativeFrom="paragraph">
                  <wp:posOffset>4445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7B788A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788A" w:rsidRPr="008A4AA1" w:rsidRDefault="007B788A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B788A" w:rsidRPr="008A4AA1" w:rsidRDefault="007B788A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B83045" w:rsidP="00416BD6">
                                  <w:pPr>
                                    <w:jc w:val="center"/>
                                  </w:pPr>
                                  <w:r>
                                    <w:t>01.01.2024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B83045" w:rsidP="00416BD6">
                                  <w:pPr>
                                    <w:jc w:val="center"/>
                                  </w:pPr>
                                  <w:r>
                                    <w:t>31.12.2026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C51F3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8A4AA1" w:rsidRDefault="007B788A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B788A" w:rsidRPr="004555ED" w:rsidRDefault="007B788A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D6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72.45pt;margin-top:.35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O4hAIAABc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7B788A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788A" w:rsidRPr="008A4AA1" w:rsidRDefault="007B788A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7B788A" w:rsidRPr="008A4AA1" w:rsidRDefault="007B788A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B83045" w:rsidP="00416BD6">
                            <w:pPr>
                              <w:jc w:val="center"/>
                            </w:pPr>
                            <w:r>
                              <w:t>01.01.2024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Default="007B788A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B83045" w:rsidP="00416BD6">
                            <w:pPr>
                              <w:jc w:val="center"/>
                            </w:pPr>
                            <w:r>
                              <w:t>31.12.2026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C51F3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8A4AA1" w:rsidRDefault="007B788A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B788A" w:rsidRPr="004555ED" w:rsidRDefault="007B788A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sz w:val="22"/>
          <w:szCs w:val="22"/>
          <w:shd w:val="clear" w:color="auto" w:fill="FFFFFF"/>
        </w:rPr>
        <w:t>на 20</w:t>
      </w:r>
      <w:r w:rsidR="00E36304">
        <w:rPr>
          <w:sz w:val="22"/>
          <w:szCs w:val="22"/>
          <w:shd w:val="clear" w:color="auto" w:fill="FFFFFF"/>
        </w:rPr>
        <w:t>2</w:t>
      </w:r>
      <w:r w:rsidR="00822889">
        <w:rPr>
          <w:sz w:val="22"/>
          <w:szCs w:val="22"/>
          <w:shd w:val="clear" w:color="auto" w:fill="FFFFFF"/>
        </w:rPr>
        <w:t>4</w:t>
      </w:r>
      <w:r w:rsidR="005B4464" w:rsidRPr="00A52E4D">
        <w:rPr>
          <w:sz w:val="22"/>
          <w:szCs w:val="22"/>
          <w:shd w:val="clear" w:color="auto" w:fill="FFFFFF"/>
        </w:rPr>
        <w:t xml:space="preserve"> год и плановый период 20</w:t>
      </w:r>
      <w:r w:rsidR="00E36304">
        <w:rPr>
          <w:sz w:val="22"/>
          <w:szCs w:val="22"/>
          <w:shd w:val="clear" w:color="auto" w:fill="FFFFFF"/>
        </w:rPr>
        <w:t>2</w:t>
      </w:r>
      <w:r w:rsidR="00822889">
        <w:rPr>
          <w:sz w:val="22"/>
          <w:szCs w:val="22"/>
          <w:shd w:val="clear" w:color="auto" w:fill="FFFFFF"/>
        </w:rPr>
        <w:t>5</w:t>
      </w:r>
      <w:r w:rsidR="005B4464" w:rsidRPr="00A52E4D">
        <w:rPr>
          <w:sz w:val="22"/>
          <w:szCs w:val="22"/>
          <w:shd w:val="clear" w:color="auto" w:fill="FFFFFF"/>
        </w:rPr>
        <w:t xml:space="preserve"> и 20</w:t>
      </w:r>
      <w:r w:rsidR="00E36304">
        <w:rPr>
          <w:sz w:val="22"/>
          <w:szCs w:val="22"/>
          <w:shd w:val="clear" w:color="auto" w:fill="FFFFFF"/>
        </w:rPr>
        <w:t>2</w:t>
      </w:r>
      <w:r w:rsidR="00822889">
        <w:rPr>
          <w:sz w:val="22"/>
          <w:szCs w:val="22"/>
          <w:shd w:val="clear" w:color="auto" w:fill="FFFFFF"/>
        </w:rPr>
        <w:t>6</w:t>
      </w:r>
      <w:r w:rsidR="005B4464" w:rsidRPr="00A52E4D">
        <w:rPr>
          <w:sz w:val="22"/>
          <w:szCs w:val="22"/>
          <w:shd w:val="clear" w:color="auto" w:fill="FFFFFF"/>
        </w:rPr>
        <w:t xml:space="preserve"> годов</w:t>
      </w:r>
    </w:p>
    <w:p w:rsidR="005B4464" w:rsidRPr="00A52E4D" w:rsidRDefault="003C2FE3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 «</w:t>
      </w:r>
      <w:proofErr w:type="gramStart"/>
      <w:r w:rsidR="00F30372">
        <w:rPr>
          <w:sz w:val="22"/>
          <w:szCs w:val="22"/>
          <w:shd w:val="clear" w:color="auto" w:fill="FFFFFF"/>
        </w:rPr>
        <w:t>25</w:t>
      </w:r>
      <w:r w:rsidR="005B4464" w:rsidRPr="00A52E4D">
        <w:rPr>
          <w:sz w:val="22"/>
          <w:szCs w:val="22"/>
          <w:shd w:val="clear" w:color="auto" w:fill="FFFFFF"/>
        </w:rPr>
        <w:t xml:space="preserve">»  </w:t>
      </w:r>
      <w:r>
        <w:rPr>
          <w:sz w:val="22"/>
          <w:szCs w:val="22"/>
          <w:shd w:val="clear" w:color="auto" w:fill="FFFFFF"/>
        </w:rPr>
        <w:t>декабря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  <w:r w:rsidR="005B4464" w:rsidRPr="00A52E4D">
        <w:rPr>
          <w:sz w:val="22"/>
          <w:szCs w:val="22"/>
          <w:shd w:val="clear" w:color="auto" w:fill="FFFFFF"/>
        </w:rPr>
        <w:t xml:space="preserve"> 20</w:t>
      </w:r>
      <w:r w:rsidR="00822889">
        <w:rPr>
          <w:sz w:val="22"/>
          <w:szCs w:val="22"/>
          <w:shd w:val="clear" w:color="auto" w:fill="FFFFFF"/>
        </w:rPr>
        <w:t>23</w:t>
      </w:r>
      <w:r w:rsidR="005B4464" w:rsidRPr="00A52E4D">
        <w:rPr>
          <w:sz w:val="22"/>
          <w:szCs w:val="22"/>
          <w:shd w:val="clear" w:color="auto" w:fill="FFFFFF"/>
        </w:rPr>
        <w:t>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E36304" w:rsidRPr="00E36304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Муниципальное автономное учреждение</w:t>
      </w:r>
      <w:r w:rsidR="00E36304">
        <w:rPr>
          <w:bCs/>
          <w:sz w:val="22"/>
          <w:szCs w:val="22"/>
          <w:u w:val="single"/>
          <w:shd w:val="clear" w:color="auto" w:fill="FFFFFF"/>
        </w:rPr>
        <w:t>_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5B4464" w:rsidRPr="00A52E4D" w:rsidRDefault="00E36304" w:rsidP="00E36304">
      <w:pPr>
        <w:widowControl w:val="0"/>
        <w:spacing w:line="228" w:lineRule="auto"/>
        <w:outlineLvl w:val="3"/>
        <w:rPr>
          <w:sz w:val="22"/>
          <w:szCs w:val="22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Миллеровского городского поселения «Центр культуры и </w:t>
      </w:r>
      <w:proofErr w:type="gramStart"/>
      <w:r w:rsidRPr="00E36304">
        <w:rPr>
          <w:bCs/>
          <w:sz w:val="22"/>
          <w:szCs w:val="22"/>
          <w:u w:val="single"/>
          <w:shd w:val="clear" w:color="auto" w:fill="FFFFFF"/>
        </w:rPr>
        <w:t>досуга»</w:t>
      </w:r>
      <w:r w:rsidR="005B4464" w:rsidRPr="00A52E4D">
        <w:rPr>
          <w:bCs/>
          <w:sz w:val="22"/>
          <w:szCs w:val="22"/>
          <w:shd w:val="clear" w:color="auto" w:fill="FFFFFF"/>
        </w:rPr>
        <w:t>_</w:t>
      </w:r>
      <w:proofErr w:type="gramEnd"/>
      <w:r w:rsidR="005B4464" w:rsidRPr="00A52E4D">
        <w:rPr>
          <w:bCs/>
          <w:sz w:val="22"/>
          <w:szCs w:val="22"/>
          <w:shd w:val="clear" w:color="auto" w:fill="FFFFFF"/>
        </w:rPr>
        <w:t>_________________</w:t>
      </w:r>
      <w:r>
        <w:rPr>
          <w:sz w:val="22"/>
          <w:szCs w:val="22"/>
        </w:rPr>
        <w:t>________________</w:t>
      </w:r>
      <w:r w:rsidR="005B4464" w:rsidRPr="00A52E4D">
        <w:rPr>
          <w:sz w:val="22"/>
          <w:szCs w:val="22"/>
        </w:rPr>
        <w:t>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  <w:bookmarkStart w:id="1" w:name="_GoBack"/>
      <w:bookmarkEnd w:id="1"/>
    </w:p>
    <w:p w:rsidR="00E36304" w:rsidRPr="00E36304" w:rsidRDefault="005B446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культура и кинематография,</w:t>
      </w:r>
    </w:p>
    <w:p w:rsidR="00E36304" w:rsidRP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деятельность библиотек и архивов, деятельность учреждений культуры и искусства </w:t>
      </w:r>
    </w:p>
    <w:p w:rsid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</w:p>
    <w:p w:rsidR="00E36304" w:rsidRDefault="00E36304" w:rsidP="00E36304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  <w:sectPr w:rsidR="00E36304" w:rsidSect="005B4464">
          <w:headerReference w:type="default" r:id="rId8"/>
          <w:footerReference w:type="default" r:id="rId9"/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794C32" w:rsidRPr="00A52E4D" w:rsidRDefault="00794C32" w:rsidP="00E36304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87A94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РАЗДЕЛ</w:t>
      </w:r>
      <w:r w:rsidR="00E72903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5"/>
      </w:tblGrid>
      <w:tr w:rsidR="00687A94" w:rsidRPr="00DC6A56" w:rsidTr="00EB2809">
        <w:trPr>
          <w:cantSplit/>
          <w:trHeight w:val="1819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</w:p>
          <w:p w:rsidR="00687A94" w:rsidRPr="00116049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116049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перечню</w:t>
            </w:r>
            <w:r w:rsidRPr="0068277C">
              <w:rPr>
                <w:rStyle w:val="CharStyle9Exact"/>
                <w:i w:val="0"/>
                <w:color w:val="000000"/>
                <w:sz w:val="28"/>
                <w:szCs w:val="28"/>
              </w:rPr>
              <w:t xml:space="preserve">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</w:tc>
      </w:tr>
    </w:tbl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7B788A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BD77C7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7B788A" w:rsidRPr="00BD77C7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7B788A" w:rsidRPr="009D7718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B788A" w:rsidRPr="009D7718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8A" w:rsidRPr="009D7718" w:rsidRDefault="007B788A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077" id="Поле 15" o:spid="_x0000_s1028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7B788A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BD77C7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7B788A" w:rsidRPr="00BD77C7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7B788A" w:rsidRPr="009D7718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B788A" w:rsidRPr="009D7718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B788A" w:rsidRPr="009D7718" w:rsidRDefault="007B788A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E36304" w:rsidRPr="00E36304" w:rsidRDefault="00794C32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E36304" w:rsidRPr="00E36304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  <w:r w:rsidR="00687A94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794C32" w:rsidRPr="00E36304" w:rsidRDefault="00E36304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36304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E36304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Default="00794C32" w:rsidP="001C455B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  <w:r w:rsidR="001C455B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</w:p>
    <w:p w:rsidR="001C455B" w:rsidRPr="00A52E4D" w:rsidRDefault="001C455B" w:rsidP="001C455B">
      <w:pPr>
        <w:ind w:firstLine="709"/>
        <w:outlineLvl w:val="3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183"/>
        <w:gridCol w:w="1111"/>
        <w:gridCol w:w="780"/>
        <w:gridCol w:w="883"/>
        <w:gridCol w:w="1017"/>
        <w:gridCol w:w="966"/>
        <w:gridCol w:w="987"/>
        <w:gridCol w:w="1104"/>
        <w:gridCol w:w="1173"/>
      </w:tblGrid>
      <w:tr w:rsidR="00794C32" w:rsidRPr="00A52E4D" w:rsidTr="003D7323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1C45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74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70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1C455B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3D7323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3" w:type="dxa"/>
            <w:gridSpan w:val="2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B75EAE">
              <w:rPr>
                <w:bCs/>
                <w:kern w:val="2"/>
                <w:sz w:val="24"/>
                <w:szCs w:val="24"/>
              </w:rPr>
              <w:t>4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B75EAE">
              <w:rPr>
                <w:bCs/>
                <w:kern w:val="2"/>
                <w:sz w:val="24"/>
                <w:szCs w:val="24"/>
              </w:rPr>
              <w:t>5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B75EAE">
              <w:rPr>
                <w:bCs/>
                <w:kern w:val="2"/>
                <w:sz w:val="24"/>
                <w:szCs w:val="24"/>
              </w:rPr>
              <w:t>6</w:t>
            </w:r>
            <w:r w:rsidR="003D73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3D7323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Все виды </w:t>
            </w:r>
          </w:p>
          <w:p w:rsidR="00794C32" w:rsidRPr="003D7323" w:rsidRDefault="003D7323" w:rsidP="003D732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>библиотечного обслуживания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794C32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83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422966" w:rsidRPr="003D7323">
              <w:rPr>
                <w:kern w:val="2"/>
                <w:sz w:val="22"/>
                <w:szCs w:val="22"/>
              </w:rPr>
              <w:t xml:space="preserve">Способы </w:t>
            </w:r>
            <w:r w:rsidR="00422966">
              <w:rPr>
                <w:kern w:val="2"/>
                <w:sz w:val="22"/>
                <w:szCs w:val="22"/>
              </w:rPr>
              <w:t xml:space="preserve">             </w:t>
            </w:r>
            <w:r w:rsidR="00422966"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11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</w:t>
            </w:r>
            <w:r w:rsidR="00446895" w:rsidRPr="00A52E4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абсолютных величинах</w:t>
            </w:r>
          </w:p>
        </w:tc>
      </w:tr>
      <w:tr w:rsidR="00794C32" w:rsidRPr="00A52E4D" w:rsidTr="003D7323">
        <w:tc>
          <w:tcPr>
            <w:tcW w:w="97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8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8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3D7323" w:rsidRPr="00A52E4D" w:rsidTr="003D7323">
        <w:tc>
          <w:tcPr>
            <w:tcW w:w="977" w:type="dxa"/>
            <w:vMerge w:val="restart"/>
            <w:shd w:val="clear" w:color="auto" w:fill="FFFFFF"/>
            <w:noWrap/>
          </w:tcPr>
          <w:p w:rsidR="003D7323" w:rsidRDefault="003D732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A52E4D" w:rsidRDefault="00422966" w:rsidP="00422966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 учетом всех форм</w:t>
            </w:r>
          </w:p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jc w:val="both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183" w:type="dxa"/>
            <w:vMerge w:val="restart"/>
            <w:shd w:val="clear" w:color="auto" w:fill="FFFFFF"/>
            <w:noWrap/>
          </w:tcPr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3D7323" w:rsidRP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динамика посещений пользователей библиотеки (реальных или </w:t>
            </w: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удаленных) по сравнению с предыдущим годом</w:t>
            </w:r>
          </w:p>
        </w:tc>
        <w:tc>
          <w:tcPr>
            <w:tcW w:w="780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8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6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4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3D7323" w:rsidRPr="00A52E4D" w:rsidTr="003D7323">
        <w:tc>
          <w:tcPr>
            <w:tcW w:w="97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82"/>
        <w:gridCol w:w="1156"/>
        <w:gridCol w:w="1155"/>
        <w:gridCol w:w="1156"/>
        <w:gridCol w:w="880"/>
        <w:gridCol w:w="695"/>
        <w:gridCol w:w="696"/>
        <w:gridCol w:w="880"/>
        <w:gridCol w:w="863"/>
        <w:gridCol w:w="851"/>
        <w:gridCol w:w="740"/>
        <w:gridCol w:w="787"/>
        <w:gridCol w:w="787"/>
        <w:gridCol w:w="603"/>
        <w:gridCol w:w="828"/>
      </w:tblGrid>
      <w:tr w:rsidR="00794C32" w:rsidRPr="00A52E4D" w:rsidTr="003B2BF5">
        <w:trPr>
          <w:trHeight w:val="1268"/>
        </w:trPr>
        <w:tc>
          <w:tcPr>
            <w:tcW w:w="1129" w:type="dxa"/>
            <w:vMerge w:val="restart"/>
            <w:textDirection w:val="btLr"/>
            <w:vAlign w:val="center"/>
          </w:tcPr>
          <w:p w:rsidR="00794C32" w:rsidRPr="00A52E4D" w:rsidRDefault="00794C32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E72903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2889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3D32BC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1" w:type="dxa"/>
            <w:gridSpan w:val="2"/>
            <w:vMerge w:val="restart"/>
          </w:tcPr>
          <w:p w:rsidR="00794C32" w:rsidRPr="00A52E4D" w:rsidRDefault="00794C32" w:rsidP="007E0C26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9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794C32" w:rsidRPr="00A52E4D" w:rsidRDefault="00794C32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794C32" w:rsidRPr="00A52E4D" w:rsidRDefault="00E72903" w:rsidP="00B05A1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9124D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1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4</w:t>
            </w:r>
            <w:r w:rsidR="00E72903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5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</w:t>
            </w:r>
            <w:r w:rsidR="009124D0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планового</w:t>
            </w:r>
            <w:proofErr w:type="gramEnd"/>
            <w:r w:rsidR="00E72903">
              <w:rPr>
                <w:spacing w:val="-6"/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пе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6</w:t>
            </w:r>
            <w:r w:rsidR="003D7323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(2-й год планового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B05A1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фина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5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6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(2-й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901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виды</w:t>
            </w:r>
            <w:r w:rsidR="003D7323">
              <w:rPr>
                <w:kern w:val="2"/>
                <w:sz w:val="24"/>
                <w:szCs w:val="24"/>
              </w:rPr>
              <w:t xml:space="preserve"> библио</w:t>
            </w:r>
            <w:r w:rsidR="003D7323" w:rsidRPr="003D7323">
              <w:rPr>
                <w:kern w:val="2"/>
                <w:sz w:val="24"/>
                <w:szCs w:val="24"/>
              </w:rPr>
              <w:t xml:space="preserve">течного </w:t>
            </w:r>
            <w:r w:rsidR="003D7323">
              <w:rPr>
                <w:kern w:val="2"/>
                <w:sz w:val="24"/>
                <w:szCs w:val="24"/>
              </w:rPr>
              <w:t>обслужи</w:t>
            </w:r>
            <w:r w:rsidR="003D7323" w:rsidRPr="003D7323">
              <w:rPr>
                <w:kern w:val="2"/>
                <w:sz w:val="24"/>
                <w:szCs w:val="24"/>
              </w:rPr>
              <w:t>вания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794C32" w:rsidRPr="00A52E4D" w:rsidRDefault="0013469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="00794C32"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0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cantSplit/>
          <w:trHeight w:val="1595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794C32" w:rsidRPr="00A52E4D" w:rsidRDefault="00B05A1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28" w:type="dxa"/>
            <w:textDirection w:val="btLr"/>
            <w:vAlign w:val="center"/>
          </w:tcPr>
          <w:p w:rsidR="00794C32" w:rsidRPr="00A52E4D" w:rsidRDefault="007E0C26" w:rsidP="007E0C26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</w:t>
            </w:r>
            <w:r w:rsidR="00B05A12">
              <w:rPr>
                <w:kern w:val="2"/>
                <w:sz w:val="24"/>
                <w:szCs w:val="24"/>
              </w:rPr>
              <w:t>абсо</w:t>
            </w:r>
            <w:r>
              <w:rPr>
                <w:kern w:val="2"/>
                <w:sz w:val="24"/>
                <w:szCs w:val="24"/>
              </w:rPr>
              <w:t>лютных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446895" w:rsidRPr="00A52E4D" w:rsidTr="003B2BF5">
        <w:trPr>
          <w:trHeight w:val="290"/>
        </w:trPr>
        <w:tc>
          <w:tcPr>
            <w:tcW w:w="1129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882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5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69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4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2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422966" w:rsidRPr="00A52E4D" w:rsidTr="003B2BF5">
        <w:trPr>
          <w:trHeight w:val="268"/>
        </w:trPr>
        <w:tc>
          <w:tcPr>
            <w:tcW w:w="1129" w:type="dxa"/>
            <w:vMerge w:val="restart"/>
          </w:tcPr>
          <w:p w:rsidR="00422966" w:rsidRDefault="00422966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422966">
            <w:pPr>
              <w:rPr>
                <w:kern w:val="2"/>
                <w:sz w:val="22"/>
                <w:szCs w:val="22"/>
              </w:rPr>
            </w:pPr>
          </w:p>
          <w:p w:rsidR="00422966" w:rsidRPr="005D2259" w:rsidRDefault="00422966" w:rsidP="007E0C26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851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882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56" w:type="dxa"/>
            <w:vMerge w:val="restart"/>
          </w:tcPr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422966" w:rsidRDefault="00422966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95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96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80" w:type="dxa"/>
          </w:tcPr>
          <w:p w:rsidR="00422966" w:rsidRPr="005D2259" w:rsidRDefault="00282183" w:rsidP="006072E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  <w:r w:rsidR="00A14BA0"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63" w:type="dxa"/>
          </w:tcPr>
          <w:p w:rsidR="00422966" w:rsidRPr="005D2259" w:rsidRDefault="00282183" w:rsidP="003B2BF5">
            <w:pPr>
              <w:widowControl w:val="0"/>
              <w:spacing w:line="235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955518"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22966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83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603" w:type="dxa"/>
          </w:tcPr>
          <w:p w:rsidR="00422966" w:rsidRPr="005D2259" w:rsidRDefault="00422966" w:rsidP="003B2BF5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  <w:r w:rsidR="003B2BF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828" w:type="dxa"/>
          </w:tcPr>
          <w:p w:rsidR="00422966" w:rsidRPr="005D2259" w:rsidRDefault="00A14BA0" w:rsidP="00282183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</w:t>
            </w:r>
            <w:r w:rsidR="00282183">
              <w:rPr>
                <w:kern w:val="2"/>
                <w:sz w:val="22"/>
                <w:szCs w:val="22"/>
              </w:rPr>
              <w:t>25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</w:tr>
      <w:tr w:rsidR="00422966" w:rsidRPr="00A52E4D" w:rsidTr="003B2BF5">
        <w:trPr>
          <w:trHeight w:val="117"/>
        </w:trPr>
        <w:tc>
          <w:tcPr>
            <w:tcW w:w="1129" w:type="dxa"/>
            <w:vMerge/>
          </w:tcPr>
          <w:p w:rsidR="00422966" w:rsidRPr="00A52E4D" w:rsidRDefault="00422966" w:rsidP="00422966"/>
        </w:tc>
        <w:tc>
          <w:tcPr>
            <w:tcW w:w="851" w:type="dxa"/>
            <w:vMerge/>
          </w:tcPr>
          <w:p w:rsidR="00422966" w:rsidRPr="00A52E4D" w:rsidRDefault="00422966" w:rsidP="00422966"/>
        </w:tc>
        <w:tc>
          <w:tcPr>
            <w:tcW w:w="882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1155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6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4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</w:tr>
    </w:tbl>
    <w:p w:rsidR="00823C61" w:rsidRPr="00A52E4D" w:rsidRDefault="00823C61" w:rsidP="00823C61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823C61" w:rsidRPr="00A52E4D" w:rsidTr="00063C14">
        <w:tc>
          <w:tcPr>
            <w:tcW w:w="5000" w:type="pct"/>
            <w:gridSpan w:val="5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3C61" w:rsidRPr="00A52E4D" w:rsidRDefault="00823C61" w:rsidP="00823C61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29.12.1994 № 78-ФЗ «О библиотечном деле»;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52014D" w:rsidRPr="00015D01" w:rsidRDefault="0052014D" w:rsidP="0052014D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823C61" w:rsidRPr="00063C14" w:rsidTr="00063C14"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823C61" w:rsidRPr="00063C14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063C14" w:rsidRPr="00A52E4D" w:rsidTr="00063C14">
        <w:tc>
          <w:tcPr>
            <w:tcW w:w="1719" w:type="pct"/>
          </w:tcPr>
          <w:p w:rsidR="00063C14" w:rsidRPr="00063C14" w:rsidRDefault="00063C14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Посредством размещения в информационно-телекоммуникационных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063C14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1.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063C14" w:rsidRPr="00FA42B9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063C14" w:rsidRPr="00FA42B9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063C14">
        <w:tc>
          <w:tcPr>
            <w:tcW w:w="1719" w:type="pct"/>
          </w:tcPr>
          <w:p w:rsidR="00405BCF" w:rsidRPr="00405BCF" w:rsidRDefault="00405BCF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063C14" w:rsidRDefault="00063C14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2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283"/>
      </w:tblGrid>
      <w:tr w:rsidR="00687A94" w:rsidRPr="00DC6A56" w:rsidTr="00EB2809">
        <w:trPr>
          <w:cantSplit/>
          <w:trHeight w:val="179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68277C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501E7F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ББ78</w:t>
            </w:r>
          </w:p>
          <w:p w:rsidR="00687A94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Pr="00E72903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E72903" w:rsidRPr="00E36304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72903">
        <w:rPr>
          <w:kern w:val="2"/>
          <w:sz w:val="28"/>
          <w:szCs w:val="28"/>
          <w:u w:val="single"/>
          <w:shd w:val="clear" w:color="auto" w:fill="FFFFFF"/>
        </w:rPr>
        <w:t>формирований и формирований самодеятельного народного творчества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E72903" w:rsidRPr="00A52E4D" w:rsidRDefault="00E72903" w:rsidP="00E72903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72903" w:rsidRPr="00A52E4D" w:rsidRDefault="00E72903" w:rsidP="00E72903">
      <w:pPr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915"/>
        <w:gridCol w:w="1701"/>
        <w:gridCol w:w="567"/>
        <w:gridCol w:w="992"/>
        <w:gridCol w:w="799"/>
        <w:gridCol w:w="966"/>
        <w:gridCol w:w="987"/>
        <w:gridCol w:w="1104"/>
        <w:gridCol w:w="1173"/>
      </w:tblGrid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E72903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82" w:type="dxa"/>
            <w:gridSpan w:val="2"/>
            <w:vMerge w:val="restart"/>
            <w:shd w:val="clear" w:color="auto" w:fill="FFFFFF"/>
            <w:noWrap/>
          </w:tcPr>
          <w:p w:rsidR="00E72903" w:rsidRPr="00A52E4D" w:rsidRDefault="00B05A12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260" w:type="dxa"/>
            <w:gridSpan w:val="3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B05A12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72903" w:rsidRPr="00A52E4D" w:rsidTr="00405BCF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B7536C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4A1C22">
              <w:rPr>
                <w:bCs/>
                <w:kern w:val="2"/>
                <w:sz w:val="24"/>
                <w:szCs w:val="24"/>
              </w:rPr>
              <w:t>4</w:t>
            </w:r>
            <w:r w:rsidR="00405BCF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4A1C22">
              <w:rPr>
                <w:bCs/>
                <w:kern w:val="2"/>
                <w:sz w:val="24"/>
                <w:szCs w:val="24"/>
              </w:rPr>
              <w:t>5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4A1C22">
              <w:rPr>
                <w:bCs/>
                <w:kern w:val="2"/>
                <w:sz w:val="24"/>
                <w:szCs w:val="24"/>
              </w:rPr>
              <w:t>6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405BCF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E72903" w:rsidRPr="00E72903" w:rsidRDefault="00E72903" w:rsidP="00E729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72903">
              <w:rPr>
                <w:kern w:val="2"/>
                <w:sz w:val="22"/>
                <w:szCs w:val="22"/>
              </w:rPr>
              <w:t xml:space="preserve">Формы </w:t>
            </w:r>
          </w:p>
          <w:p w:rsidR="00E72903" w:rsidRPr="003D7323" w:rsidRDefault="00E72903" w:rsidP="00E7290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обслужива</w:t>
            </w:r>
            <w:r w:rsidRPr="00E72903">
              <w:rPr>
                <w:kern w:val="2"/>
                <w:sz w:val="22"/>
                <w:szCs w:val="22"/>
              </w:rPr>
              <w:t>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E72903" w:rsidRPr="003D7323" w:rsidRDefault="00E72903" w:rsidP="00762E44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абсолютных вели</w:t>
            </w:r>
            <w:r w:rsidR="00E72903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E72903" w:rsidRPr="00A52E4D" w:rsidTr="00405BCF">
        <w:tc>
          <w:tcPr>
            <w:tcW w:w="97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14</w:t>
            </w:r>
          </w:p>
        </w:tc>
      </w:tr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949916О.99.0.ББ78АА0000</w:t>
            </w:r>
            <w:r w:rsidR="00CB4503" w:rsidRPr="00063C14">
              <w:rPr>
                <w:color w:val="0070C0"/>
                <w:sz w:val="24"/>
                <w:szCs w:val="24"/>
              </w:rPr>
              <w:t>3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E72903" w:rsidRPr="00063C14" w:rsidRDefault="00CB4503" w:rsidP="00E72903">
            <w:pPr>
              <w:rPr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E72903" w:rsidRPr="00063C14" w:rsidRDefault="00F02E0E" w:rsidP="003B2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66" w:type="dxa"/>
            <w:shd w:val="clear" w:color="auto" w:fill="FFFFFF"/>
            <w:noWrap/>
          </w:tcPr>
          <w:p w:rsidR="00E72903" w:rsidRPr="00063C14" w:rsidRDefault="00F02E0E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87" w:type="dxa"/>
            <w:shd w:val="clear" w:color="auto" w:fill="FFFFFF"/>
            <w:noWrap/>
          </w:tcPr>
          <w:p w:rsidR="00E72903" w:rsidRPr="00063C14" w:rsidRDefault="00F02E0E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 xml:space="preserve">Доля мероприятий для детей и </w:t>
            </w:r>
            <w:r w:rsidRPr="00063C14">
              <w:rPr>
                <w:rStyle w:val="x1a"/>
                <w:sz w:val="24"/>
                <w:szCs w:val="24"/>
              </w:rPr>
              <w:lastRenderedPageBreak/>
              <w:t>юношества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3B2BF5" w:rsidRDefault="00F02E0E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3B2BF5" w:rsidRDefault="00F02E0E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3B2BF5" w:rsidRDefault="00F02E0E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вокальных и хоровых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театральных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973E7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973E75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973E75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973E75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3B2BF5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</w:t>
            </w:r>
            <w:r w:rsidR="003B2BF5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</w:tbl>
    <w:p w:rsidR="001C455B" w:rsidRDefault="001C455B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Pr="00A52E4D" w:rsidRDefault="00E72903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муниципальной услуги</w:t>
      </w:r>
    </w:p>
    <w:p w:rsidR="00E72903" w:rsidRPr="00A52E4D" w:rsidRDefault="00E72903" w:rsidP="00E729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38"/>
        <w:gridCol w:w="1178"/>
        <w:gridCol w:w="1156"/>
        <w:gridCol w:w="939"/>
        <w:gridCol w:w="1134"/>
        <w:gridCol w:w="850"/>
        <w:gridCol w:w="963"/>
        <w:gridCol w:w="696"/>
        <w:gridCol w:w="880"/>
        <w:gridCol w:w="863"/>
        <w:gridCol w:w="992"/>
        <w:gridCol w:w="709"/>
        <w:gridCol w:w="709"/>
        <w:gridCol w:w="755"/>
        <w:gridCol w:w="662"/>
        <w:gridCol w:w="769"/>
      </w:tblGrid>
      <w:tr w:rsidR="00E72903" w:rsidRPr="00A52E4D" w:rsidTr="003B2BF5">
        <w:trPr>
          <w:trHeight w:val="1268"/>
        </w:trPr>
        <w:tc>
          <w:tcPr>
            <w:tcW w:w="84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B05A12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172" w:type="dxa"/>
            <w:gridSpan w:val="3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73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09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35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173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E72903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E72903"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="00E72903"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E72903" w:rsidRPr="00A52E4D" w:rsidTr="003B2BF5">
        <w:trPr>
          <w:trHeight w:val="60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>ние</w:t>
            </w:r>
            <w:r w:rsidR="00E7290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9" w:type="dxa"/>
            <w:gridSpan w:val="2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4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(очередной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5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планового пе</w:t>
            </w:r>
            <w:r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4A1C22">
              <w:rPr>
                <w:spacing w:val="-6"/>
                <w:kern w:val="2"/>
                <w:sz w:val="24"/>
                <w:szCs w:val="24"/>
              </w:rPr>
              <w:t>26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(очередной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5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(1-й год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755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A1C22">
              <w:rPr>
                <w:spacing w:val="-6"/>
                <w:kern w:val="2"/>
                <w:sz w:val="24"/>
                <w:szCs w:val="24"/>
              </w:rPr>
              <w:t>6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901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B05A12" w:rsidRPr="00B05A12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05A12">
              <w:rPr>
                <w:kern w:val="2"/>
                <w:sz w:val="24"/>
                <w:szCs w:val="24"/>
              </w:rPr>
              <w:t xml:space="preserve">Формы </w:t>
            </w:r>
          </w:p>
          <w:p w:rsidR="00E72903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</w:t>
            </w:r>
            <w:r w:rsidRPr="00B05A12">
              <w:rPr>
                <w:kern w:val="2"/>
                <w:sz w:val="24"/>
                <w:szCs w:val="24"/>
              </w:rPr>
              <w:t>живания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:rsidR="00B05A12" w:rsidRPr="00B05A12" w:rsidRDefault="00E53023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Спосо</w:t>
            </w:r>
            <w:r w:rsidR="00B05A12" w:rsidRPr="00B05A12">
              <w:rPr>
                <w:kern w:val="2"/>
                <w:sz w:val="24"/>
                <w:szCs w:val="24"/>
              </w:rPr>
              <w:t>бы</w:t>
            </w:r>
          </w:p>
          <w:p w:rsidR="00E72903" w:rsidRPr="00A52E4D" w:rsidRDefault="00E53023" w:rsidP="00E5302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112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1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cantSplit/>
          <w:trHeight w:val="1856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69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="00E72903" w:rsidRPr="00A52E4D">
              <w:rPr>
                <w:kern w:val="2"/>
                <w:sz w:val="24"/>
                <w:szCs w:val="24"/>
              </w:rPr>
              <w:t xml:space="preserve">лютных </w:t>
            </w:r>
            <w:r w:rsidR="00E72903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E72903" w:rsidRPr="00A52E4D" w:rsidTr="003B2BF5">
        <w:trPr>
          <w:trHeight w:val="290"/>
        </w:trPr>
        <w:tc>
          <w:tcPr>
            <w:tcW w:w="84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3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7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93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5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9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99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55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6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76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214A6C" w:rsidRPr="00A52E4D" w:rsidTr="003B2BF5">
        <w:trPr>
          <w:trHeight w:val="268"/>
        </w:trPr>
        <w:tc>
          <w:tcPr>
            <w:tcW w:w="846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949916О.99.0.ББ78АА0000</w:t>
            </w:r>
            <w:r w:rsidRPr="00B2412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A6C" w:rsidRPr="00405BCF" w:rsidRDefault="00214A6C" w:rsidP="00214A6C">
            <w:pPr>
              <w:widowControl w:val="0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963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792</w:t>
            </w:r>
          </w:p>
        </w:tc>
        <w:tc>
          <w:tcPr>
            <w:tcW w:w="880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jc w:val="center"/>
              <w:rPr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55" w:type="dxa"/>
          </w:tcPr>
          <w:p w:rsidR="00214A6C" w:rsidRPr="00405BCF" w:rsidRDefault="00214A6C" w:rsidP="00214A6C">
            <w:pPr>
              <w:jc w:val="center"/>
              <w:rPr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662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76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750</w:t>
            </w: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794C32" w:rsidRPr="00A52E4D" w:rsidRDefault="00794C32" w:rsidP="009124D0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063C14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Посредством размещения в информационно-</w:t>
            </w:r>
            <w:r w:rsidRPr="00063C14">
              <w:rPr>
                <w:sz w:val="24"/>
                <w:szCs w:val="24"/>
              </w:rPr>
              <w:lastRenderedPageBreak/>
              <w:t>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1. Сведения о номерах телефонов для справок </w:t>
            </w:r>
            <w:r w:rsidRPr="00063C14">
              <w:rPr>
                <w:sz w:val="24"/>
                <w:szCs w:val="24"/>
              </w:rPr>
              <w:lastRenderedPageBreak/>
              <w:t>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FA42B9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FA42B9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По мере необходимости внесения </w:t>
            </w:r>
            <w:r w:rsidRPr="00063C14">
              <w:rPr>
                <w:sz w:val="24"/>
                <w:szCs w:val="24"/>
              </w:rPr>
              <w:lastRenderedPageBreak/>
              <w:t>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405BCF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lastRenderedPageBreak/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05BCF" w:rsidRDefault="00405BCF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tbl>
      <w:tblPr>
        <w:tblpPr w:leftFromText="180" w:rightFromText="180" w:vertAnchor="text" w:horzAnchor="margin" w:tblpXSpec="right" w:tblpY="394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</w:tblGrid>
      <w:tr w:rsidR="00687A94" w:rsidRPr="00116049" w:rsidTr="00687A94">
        <w:trPr>
          <w:trHeight w:val="153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pacing w:val="-2"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 xml:space="preserve">Код по </w:t>
            </w:r>
          </w:p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>региональному 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116049" w:rsidRDefault="00687A94" w:rsidP="00687A9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16049">
              <w:rPr>
                <w:rFonts w:eastAsia="Calibri"/>
                <w:sz w:val="24"/>
                <w:szCs w:val="24"/>
              </w:rPr>
              <w:t>00.141.1</w:t>
            </w:r>
          </w:p>
        </w:tc>
      </w:tr>
    </w:tbl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7B788A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6C3738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B788A" w:rsidRPr="001B2409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8A" w:rsidRPr="001B2409" w:rsidRDefault="007B788A" w:rsidP="00794C32"/>
                          <w:p w:rsidR="007B788A" w:rsidRDefault="007B788A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76A" id="Поле 12" o:spid="_x0000_s1029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7B788A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6C3738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B788A" w:rsidRPr="001B2409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B788A" w:rsidRPr="001B2409" w:rsidRDefault="007B788A" w:rsidP="00794C32"/>
                    <w:p w:rsidR="007B788A" w:rsidRDefault="007B788A" w:rsidP="00794C32"/>
                  </w:txbxContent>
                </v:textbox>
              </v:shape>
            </w:pict>
          </mc:Fallback>
        </mc:AlternateConten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C0664">
        <w:rPr>
          <w:bCs/>
          <w:kern w:val="2"/>
          <w:sz w:val="28"/>
          <w:szCs w:val="28"/>
          <w:shd w:val="clear" w:color="auto" w:fill="FFFFFF"/>
        </w:rPr>
        <w:t>1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C0664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7D1432" w:rsidRPr="00A52E4D" w:rsidRDefault="00794C32" w:rsidP="00FC0664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C0664" w:rsidRPr="00D72920">
        <w:rPr>
          <w:bCs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="004C65A2">
        <w:rPr>
          <w:bCs/>
          <w:kern w:val="2"/>
          <w:sz w:val="28"/>
          <w:szCs w:val="28"/>
          <w:u w:val="single"/>
          <w:shd w:val="clear" w:color="auto" w:fill="FFFFFF"/>
        </w:rPr>
        <w:t xml:space="preserve"> 580124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FC0664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FC0664">
          <w:rPr>
            <w:kern w:val="2"/>
            <w:sz w:val="28"/>
            <w:szCs w:val="28"/>
            <w:shd w:val="clear" w:color="auto" w:fill="FFFFFF"/>
            <w:vertAlign w:val="superscript"/>
          </w:rPr>
          <w:t>3</w:t>
        </w:r>
      </w:hyperlink>
      <w:r w:rsidR="001C455B" w:rsidRPr="001C455B">
        <w:rPr>
          <w:kern w:val="2"/>
          <w:sz w:val="28"/>
          <w:szCs w:val="28"/>
          <w:shd w:val="clear" w:color="auto" w:fill="FFFFFF"/>
        </w:rPr>
        <w:t>: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1060"/>
        <w:gridCol w:w="1415"/>
        <w:gridCol w:w="733"/>
        <w:gridCol w:w="1090"/>
        <w:gridCol w:w="1065"/>
        <w:gridCol w:w="1046"/>
        <w:gridCol w:w="877"/>
        <w:gridCol w:w="883"/>
        <w:gridCol w:w="1006"/>
        <w:gridCol w:w="955"/>
        <w:gridCol w:w="958"/>
        <w:gridCol w:w="1447"/>
        <w:gridCol w:w="1345"/>
      </w:tblGrid>
      <w:tr w:rsidR="00794C32" w:rsidRPr="00A52E4D" w:rsidTr="001C455B">
        <w:tc>
          <w:tcPr>
            <w:tcW w:w="922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208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55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2806" w:type="dxa"/>
            <w:gridSpan w:val="3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91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792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794C32" w:rsidRPr="00A52E4D" w:rsidTr="001C455B">
        <w:trPr>
          <w:trHeight w:val="347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0" w:type="dxa"/>
            <w:gridSpan w:val="2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4A1C22">
              <w:rPr>
                <w:kern w:val="2"/>
                <w:sz w:val="24"/>
                <w:szCs w:val="24"/>
              </w:rPr>
              <w:t>24</w:t>
            </w:r>
            <w:r w:rsidRPr="00A52E4D">
              <w:rPr>
                <w:kern w:val="2"/>
                <w:sz w:val="24"/>
                <w:szCs w:val="24"/>
              </w:rPr>
              <w:t xml:space="preserve"> год (очередной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финансо</w:t>
            </w:r>
            <w:r w:rsidRPr="00A52E4D">
              <w:rPr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4A1C22">
              <w:rPr>
                <w:kern w:val="2"/>
                <w:sz w:val="24"/>
                <w:szCs w:val="24"/>
              </w:rPr>
              <w:t>25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(1-й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4A1C22">
              <w:rPr>
                <w:kern w:val="2"/>
                <w:sz w:val="24"/>
                <w:szCs w:val="24"/>
              </w:rPr>
              <w:t>26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(2-й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792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C455B">
        <w:trPr>
          <w:trHeight w:val="322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</w:t>
            </w:r>
            <w:r w:rsidR="001C455B">
              <w:rPr>
                <w:kern w:val="2"/>
                <w:sz w:val="24"/>
                <w:szCs w:val="24"/>
              </w:rPr>
              <w:t>е</w:t>
            </w:r>
            <w:r w:rsidRPr="00A52E4D">
              <w:rPr>
                <w:kern w:val="2"/>
                <w:sz w:val="24"/>
                <w:szCs w:val="24"/>
              </w:rPr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00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величинах</w:t>
            </w:r>
          </w:p>
        </w:tc>
      </w:tr>
      <w:tr w:rsidR="00794C32" w:rsidRPr="00A52E4D" w:rsidTr="00B7536C">
        <w:trPr>
          <w:cantSplit/>
          <w:trHeight w:val="2050"/>
        </w:trPr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</w:t>
            </w:r>
            <w:r w:rsidR="001C455B">
              <w:rPr>
                <w:kern w:val="2"/>
                <w:sz w:val="24"/>
                <w:szCs w:val="24"/>
              </w:rPr>
              <w:t>наименование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7536C">
        <w:tc>
          <w:tcPr>
            <w:tcW w:w="9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</w:tr>
      <w:tr w:rsidR="001C455B" w:rsidRPr="00A52E4D" w:rsidTr="00B7536C">
        <w:tc>
          <w:tcPr>
            <w:tcW w:w="922" w:type="dxa"/>
            <w:vMerge w:val="restart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C455B" w:rsidRPr="00A52E4D" w:rsidRDefault="00FF1E24" w:rsidP="00FF1E2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060" w:type="dxa"/>
            <w:vMerge w:val="restart"/>
          </w:tcPr>
          <w:p w:rsidR="001C455B" w:rsidRPr="0019402A" w:rsidRDefault="001C455B" w:rsidP="001C455B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415" w:type="dxa"/>
            <w:vMerge w:val="restart"/>
          </w:tcPr>
          <w:p w:rsidR="001C455B" w:rsidRPr="007D15DC" w:rsidRDefault="001C455B" w:rsidP="00B7536C">
            <w:pPr>
              <w:widowControl w:val="0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проведения для </w:t>
            </w:r>
            <w:proofErr w:type="gramStart"/>
            <w:r>
              <w:rPr>
                <w:sz w:val="22"/>
                <w:szCs w:val="22"/>
              </w:rPr>
              <w:t xml:space="preserve">жителей </w:t>
            </w:r>
            <w:r w:rsidR="00B753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гостей города мероприятий городского, областного и федерального значения</w:t>
            </w:r>
          </w:p>
        </w:tc>
        <w:tc>
          <w:tcPr>
            <w:tcW w:w="733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FF1E24" w:rsidRDefault="001C455B" w:rsidP="001C455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течении года </w:t>
            </w:r>
          </w:p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согласно графика</w:t>
            </w:r>
          </w:p>
        </w:tc>
        <w:tc>
          <w:tcPr>
            <w:tcW w:w="1065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1C455B" w:rsidRPr="005F375B" w:rsidRDefault="001C455B" w:rsidP="001C455B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877" w:type="dxa"/>
          </w:tcPr>
          <w:p w:rsidR="001C455B" w:rsidRPr="005F375B" w:rsidRDefault="00732FEF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83" w:type="dxa"/>
          </w:tcPr>
          <w:p w:rsidR="001C455B" w:rsidRPr="005F375B" w:rsidRDefault="00732FEF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006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5" w:type="dxa"/>
          </w:tcPr>
          <w:p w:rsidR="001C455B" w:rsidRPr="005A61A3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8" w:type="dxa"/>
          </w:tcPr>
          <w:p w:rsidR="001C455B" w:rsidRPr="008110F7" w:rsidRDefault="001C455B" w:rsidP="001C455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447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C455B" w:rsidRPr="00A52E4D" w:rsidTr="00B7536C">
        <w:tc>
          <w:tcPr>
            <w:tcW w:w="92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FF1E24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883"/>
        <w:gridCol w:w="1277"/>
        <w:gridCol w:w="709"/>
        <w:gridCol w:w="992"/>
        <w:gridCol w:w="567"/>
        <w:gridCol w:w="992"/>
        <w:gridCol w:w="567"/>
        <w:gridCol w:w="567"/>
        <w:gridCol w:w="1418"/>
        <w:gridCol w:w="850"/>
        <w:gridCol w:w="851"/>
        <w:gridCol w:w="850"/>
        <w:gridCol w:w="709"/>
        <w:gridCol w:w="709"/>
        <w:gridCol w:w="709"/>
        <w:gridCol w:w="708"/>
        <w:gridCol w:w="772"/>
      </w:tblGrid>
      <w:tr w:rsidR="00794C32" w:rsidRPr="00A52E4D" w:rsidTr="00B36621">
        <w:tc>
          <w:tcPr>
            <w:tcW w:w="812" w:type="dxa"/>
            <w:vMerge w:val="restart"/>
            <w:textDirection w:val="btLr"/>
            <w:vAlign w:val="center"/>
          </w:tcPr>
          <w:p w:rsidR="00FF1E24" w:rsidRDefault="00FF1E2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 xml:space="preserve">вой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69" w:type="dxa"/>
            <w:gridSpan w:val="3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576929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3544" w:type="dxa"/>
            <w:gridSpan w:val="4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127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480" w:type="dxa"/>
            <w:gridSpan w:val="2"/>
            <w:vMerge w:val="restart"/>
          </w:tcPr>
          <w:p w:rsidR="0077676C" w:rsidRDefault="00FF1E2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794C32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ных показателей объема</w:t>
            </w:r>
          </w:p>
          <w:p w:rsidR="00794C32" w:rsidRPr="00A52E4D" w:rsidRDefault="0077676C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работы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B36621">
        <w:trPr>
          <w:trHeight w:val="520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Описа</w:t>
            </w:r>
            <w:r w:rsidR="00794C32" w:rsidRPr="00A52E4D">
              <w:rPr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7676C" w:rsidRDefault="00794C32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4A1C22">
              <w:rPr>
                <w:spacing w:val="-6"/>
                <w:sz w:val="24"/>
                <w:szCs w:val="24"/>
              </w:rPr>
              <w:t>4</w:t>
            </w:r>
            <w:r w:rsidR="00FF1E24"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4A1C22">
              <w:rPr>
                <w:spacing w:val="-6"/>
                <w:sz w:val="24"/>
                <w:szCs w:val="24"/>
              </w:rPr>
              <w:t>5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</w:t>
            </w:r>
            <w:r w:rsidR="00FF1E24">
              <w:rPr>
                <w:spacing w:val="-6"/>
                <w:sz w:val="24"/>
                <w:szCs w:val="24"/>
              </w:rPr>
              <w:t>о</w:t>
            </w:r>
            <w:r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4A1C22">
              <w:rPr>
                <w:spacing w:val="-6"/>
                <w:sz w:val="24"/>
                <w:szCs w:val="24"/>
              </w:rPr>
              <w:t>6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676C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</w:t>
            </w:r>
            <w:r w:rsidR="004A1C2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4A1C22">
              <w:rPr>
                <w:spacing w:val="-6"/>
                <w:sz w:val="24"/>
                <w:szCs w:val="24"/>
              </w:rPr>
              <w:t>5</w:t>
            </w:r>
            <w:r w:rsidRPr="00A52E4D">
              <w:rPr>
                <w:spacing w:val="-6"/>
                <w:sz w:val="24"/>
                <w:szCs w:val="24"/>
              </w:rPr>
              <w:t xml:space="preserve"> 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(1-й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4A1C22">
              <w:rPr>
                <w:spacing w:val="-6"/>
                <w:sz w:val="24"/>
                <w:szCs w:val="24"/>
              </w:rPr>
              <w:t>6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36621">
        <w:trPr>
          <w:trHeight w:val="32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F1E24" w:rsidRDefault="00FF1E2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(наименова</w:t>
            </w:r>
            <w:r w:rsidR="007D1432" w:rsidRPr="00A52E4D">
              <w:rPr>
                <w:kern w:val="2"/>
                <w:sz w:val="24"/>
                <w:szCs w:val="24"/>
              </w:rPr>
              <w:t xml:space="preserve">ние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FF1E24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36621" w:rsidRPr="00A52E4D" w:rsidTr="00B36621">
        <w:trPr>
          <w:cantSplit/>
          <w:trHeight w:val="213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13469B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нование</w:t>
            </w:r>
            <w:hyperlink w:anchor="P908" w:history="1">
              <w:r w:rsidR="00794C32"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72" w:type="dxa"/>
            <w:textDirection w:val="btLr"/>
            <w:vAlign w:val="center"/>
          </w:tcPr>
          <w:p w:rsidR="00FF1E24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вели</w:t>
            </w:r>
            <w:r w:rsidR="00794C32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B36621" w:rsidRPr="00A52E4D" w:rsidTr="00B36621">
        <w:tc>
          <w:tcPr>
            <w:tcW w:w="81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18</w:t>
            </w:r>
          </w:p>
        </w:tc>
      </w:tr>
      <w:tr w:rsidR="00B36621" w:rsidRPr="00A52E4D" w:rsidTr="00B36621">
        <w:tc>
          <w:tcPr>
            <w:tcW w:w="812" w:type="dxa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83" w:type="dxa"/>
          </w:tcPr>
          <w:p w:rsidR="00FF1E24" w:rsidRPr="0019402A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B7536C">
            <w:pPr>
              <w:widowControl w:val="0"/>
              <w:ind w:left="-62" w:right="-62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567" w:type="dxa"/>
          </w:tcPr>
          <w:p w:rsidR="00FF1E24" w:rsidRPr="007D15DC" w:rsidRDefault="00FF1E24" w:rsidP="00B36621">
            <w:pPr>
              <w:widowControl w:val="0"/>
              <w:ind w:left="-62" w:right="-62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кв. м.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1418" w:type="dxa"/>
          </w:tcPr>
          <w:p w:rsidR="00FF1E24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850" w:type="dxa"/>
          </w:tcPr>
          <w:p w:rsidR="00FF1E24" w:rsidRPr="007D15DC" w:rsidRDefault="006072EC" w:rsidP="006072EC">
            <w:pPr>
              <w:widowControl w:val="0"/>
              <w:ind w:lef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F1E24" w:rsidRPr="007D15DC" w:rsidRDefault="006072EC" w:rsidP="006072EC">
            <w:pPr>
              <w:widowControl w:val="0"/>
              <w:ind w:left="-6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B36621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F1E24" w:rsidRPr="007D15DC" w:rsidRDefault="006072EC" w:rsidP="00B36621">
            <w:pPr>
              <w:widowControl w:val="0"/>
              <w:ind w:left="-62" w:right="-59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B3662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8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76C" w:rsidRDefault="0077676C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3. Прочие сведения о муниципальном задании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FF1E24" w:rsidRPr="00FF1E24" w:rsidRDefault="00875790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 Основания (условия и порядок) для досрочного прекращения выполнения муниципального задания </w:t>
      </w:r>
      <w:r w:rsidR="00FF1E24" w:rsidRPr="00FF1E24">
        <w:rPr>
          <w:bCs/>
          <w:kern w:val="2"/>
          <w:sz w:val="28"/>
          <w:szCs w:val="28"/>
          <w:shd w:val="clear" w:color="auto" w:fill="FFFFFF"/>
        </w:rPr>
        <w:t>- нарушение условий муниципального задания;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реорганизация, ликвидация учреждения;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перераспределение полномочий, повлекшее исключение из компетенции Учреждения полномочий по оказанию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 (работы); 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исключение муниципальной услуги (работы) из перечня муниципальных услуг (работ);</w:t>
      </w:r>
    </w:p>
    <w:p w:rsidR="00875790" w:rsidRPr="00A52E4D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иные, предусмотренные нормативными правовыми актами случаи, влекущие за собой невозможность оказания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услуги(работы), неустранимые в краткосрочной перспективе.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одимая для выполнения (контроля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 выполнением) муниципального задания</w:t>
      </w:r>
      <w:r w:rsidR="00C44E08">
        <w:rPr>
          <w:bCs/>
          <w:sz w:val="28"/>
          <w:szCs w:val="28"/>
          <w:shd w:val="clear" w:color="auto" w:fill="FFFFFF"/>
        </w:rPr>
        <w:t>:</w:t>
      </w:r>
      <w:r w:rsidR="00C44E08" w:rsidRPr="009D1D44">
        <w:rPr>
          <w:bCs/>
          <w:sz w:val="28"/>
          <w:szCs w:val="28"/>
          <w:shd w:val="clear" w:color="auto" w:fill="FFFFFF"/>
        </w:rPr>
        <w:t xml:space="preserve"> </w:t>
      </w:r>
      <w:r w:rsidR="00C44E08"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C44E08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4"/>
        <w:gridCol w:w="3248"/>
        <w:gridCol w:w="7422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контроль за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1094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00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</w:t>
      </w:r>
      <w:r w:rsidR="00C44E08">
        <w:rPr>
          <w:bCs/>
          <w:kern w:val="2"/>
          <w:sz w:val="28"/>
          <w:szCs w:val="28"/>
          <w:shd w:val="clear" w:color="auto" w:fill="FFFFFF"/>
        </w:rPr>
        <w:t>: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C44E08" w:rsidRPr="0037128B" w:rsidRDefault="00875790" w:rsidP="00C44E08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4.1. Периодичность представления отчетов о выполнении муниципального задания</w:t>
      </w:r>
      <w:r w:rsidR="00C44E08" w:rsidRPr="0037128B">
        <w:rPr>
          <w:bCs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C44E08">
        <w:rPr>
          <w:bCs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C44E08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C44E08">
        <w:rPr>
          <w:bCs/>
          <w:kern w:val="2"/>
          <w:sz w:val="28"/>
          <w:szCs w:val="28"/>
          <w:shd w:val="clear" w:color="auto" w:fill="FFFFFF"/>
        </w:rPr>
        <w:t>.</w:t>
      </w:r>
    </w:p>
    <w:p w:rsid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4.3. Иные требования к отчетности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предоставление пояснительной записки к показателям содержащимся в отчете.</w:t>
      </w:r>
    </w:p>
    <w:p w:rsidR="00875790" w:rsidRP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b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  <w:r w:rsidR="00C44E08" w:rsidRPr="00C44E08">
        <w:rPr>
          <w:bCs/>
          <w:kern w:val="2"/>
          <w:sz w:val="28"/>
          <w:szCs w:val="28"/>
          <w:shd w:val="clear" w:color="auto" w:fill="FFFFFF"/>
        </w:rPr>
        <w:t>:</w:t>
      </w:r>
      <w:r w:rsidR="00C44E08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C44E08">
        <w:rPr>
          <w:sz w:val="28"/>
          <w:szCs w:val="28"/>
          <w:u w:val="single"/>
          <w:shd w:val="clear" w:color="auto" w:fill="FFFFFF"/>
        </w:rPr>
        <w:t>д</w:t>
      </w:r>
      <w:r w:rsidR="00C44E08" w:rsidRPr="0037128B">
        <w:rPr>
          <w:sz w:val="28"/>
          <w:szCs w:val="28"/>
          <w:u w:val="single"/>
          <w:shd w:val="clear" w:color="auto" w:fill="FFFFFF"/>
        </w:rPr>
        <w:t xml:space="preserve">опустимые (возможные) отклонения от установленных показателей объема работы, в пределах которых </w:t>
      </w:r>
      <w:r w:rsidR="00C44E08" w:rsidRPr="0037128B">
        <w:rPr>
          <w:sz w:val="28"/>
          <w:szCs w:val="28"/>
          <w:u w:val="single"/>
        </w:rPr>
        <w:t>муниципальн</w:t>
      </w:r>
      <w:r w:rsidR="00C44E0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2" w:name="P908"/>
      <w:bookmarkEnd w:id="2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A52E4D">
        <w:rPr>
          <w:sz w:val="22"/>
          <w:szCs w:val="22"/>
        </w:rPr>
        <w:t> Заполняется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A52E4D">
        <w:rPr>
          <w:kern w:val="2"/>
          <w:sz w:val="22"/>
          <w:szCs w:val="22"/>
          <w:shd w:val="clear" w:color="auto" w:fill="FFFFFF"/>
        </w:rPr>
        <w:t xml:space="preserve"> Заполняется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 течение календарного года).».</w:t>
      </w:r>
    </w:p>
    <w:sectPr w:rsidR="00794C32" w:rsidRPr="00A52E4D" w:rsidSect="005B15BE">
      <w:headerReference w:type="even" r:id="rId14"/>
      <w:headerReference w:type="default" r:id="rId15"/>
      <w:pgSz w:w="16839" w:h="11907" w:orient="landscape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8A" w:rsidRDefault="007B788A" w:rsidP="00927ADE">
      <w:r>
        <w:separator/>
      </w:r>
    </w:p>
  </w:endnote>
  <w:endnote w:type="continuationSeparator" w:id="0">
    <w:p w:rsidR="007B788A" w:rsidRDefault="007B788A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B04F01" w:rsidRDefault="007B788A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8A" w:rsidRDefault="007B788A" w:rsidP="00927ADE">
      <w:r>
        <w:separator/>
      </w:r>
    </w:p>
  </w:footnote>
  <w:footnote w:type="continuationSeparator" w:id="0">
    <w:p w:rsidR="007B788A" w:rsidRDefault="007B788A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Default="007B788A">
    <w:pPr>
      <w:rPr>
        <w:sz w:val="2"/>
        <w:szCs w:val="2"/>
      </w:rPr>
    </w:pPr>
  </w:p>
  <w:p w:rsidR="007B788A" w:rsidRDefault="007B78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774A04" w:rsidRDefault="007B788A" w:rsidP="00883601">
    <w:pPr>
      <w:pStyle w:val="a8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A33905" w:rsidRDefault="007B788A">
    <w:pPr>
      <w:pStyle w:val="a8"/>
      <w:jc w:val="center"/>
      <w:rPr>
        <w:sz w:val="28"/>
        <w:szCs w:val="28"/>
      </w:rPr>
    </w:pPr>
  </w:p>
  <w:p w:rsidR="007B788A" w:rsidRDefault="007B78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60DA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1169"/>
    <w:rsid w:val="00063C14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226C"/>
    <w:rsid w:val="000A5D88"/>
    <w:rsid w:val="000B47E5"/>
    <w:rsid w:val="000B5831"/>
    <w:rsid w:val="000C6249"/>
    <w:rsid w:val="000D01F9"/>
    <w:rsid w:val="000D667A"/>
    <w:rsid w:val="000E1192"/>
    <w:rsid w:val="000E28B4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37C2B"/>
    <w:rsid w:val="00147D09"/>
    <w:rsid w:val="001503F0"/>
    <w:rsid w:val="0015085A"/>
    <w:rsid w:val="0015096B"/>
    <w:rsid w:val="00153D3F"/>
    <w:rsid w:val="0015471C"/>
    <w:rsid w:val="0015477C"/>
    <w:rsid w:val="001547F2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A6D1D"/>
    <w:rsid w:val="001B3AAC"/>
    <w:rsid w:val="001C041A"/>
    <w:rsid w:val="001C281D"/>
    <w:rsid w:val="001C2BE7"/>
    <w:rsid w:val="001C3FB2"/>
    <w:rsid w:val="001C455B"/>
    <w:rsid w:val="001C5268"/>
    <w:rsid w:val="001C68AC"/>
    <w:rsid w:val="001D15F7"/>
    <w:rsid w:val="001D7A4F"/>
    <w:rsid w:val="001E01E9"/>
    <w:rsid w:val="001E0EB7"/>
    <w:rsid w:val="001F0B37"/>
    <w:rsid w:val="001F10CF"/>
    <w:rsid w:val="002000A5"/>
    <w:rsid w:val="002032A8"/>
    <w:rsid w:val="0020681D"/>
    <w:rsid w:val="0020710E"/>
    <w:rsid w:val="00212F01"/>
    <w:rsid w:val="00212F8A"/>
    <w:rsid w:val="00213F69"/>
    <w:rsid w:val="002143B7"/>
    <w:rsid w:val="00214A6C"/>
    <w:rsid w:val="00220A89"/>
    <w:rsid w:val="00222B2A"/>
    <w:rsid w:val="002240A4"/>
    <w:rsid w:val="00226284"/>
    <w:rsid w:val="00233F83"/>
    <w:rsid w:val="00236750"/>
    <w:rsid w:val="00236B62"/>
    <w:rsid w:val="002460A9"/>
    <w:rsid w:val="00246E42"/>
    <w:rsid w:val="0025148A"/>
    <w:rsid w:val="00255143"/>
    <w:rsid w:val="002607C1"/>
    <w:rsid w:val="00260B7B"/>
    <w:rsid w:val="0026189E"/>
    <w:rsid w:val="00272414"/>
    <w:rsid w:val="00273544"/>
    <w:rsid w:val="002746FF"/>
    <w:rsid w:val="00276F72"/>
    <w:rsid w:val="00277D5F"/>
    <w:rsid w:val="0028000D"/>
    <w:rsid w:val="00282183"/>
    <w:rsid w:val="00285CEE"/>
    <w:rsid w:val="002A20FF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1CC3"/>
    <w:rsid w:val="003465E6"/>
    <w:rsid w:val="00347E21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2BF5"/>
    <w:rsid w:val="003B336E"/>
    <w:rsid w:val="003B68B3"/>
    <w:rsid w:val="003C1A2A"/>
    <w:rsid w:val="003C2FE3"/>
    <w:rsid w:val="003C3C8F"/>
    <w:rsid w:val="003C696D"/>
    <w:rsid w:val="003D32BC"/>
    <w:rsid w:val="003D540A"/>
    <w:rsid w:val="003D7323"/>
    <w:rsid w:val="003D77E0"/>
    <w:rsid w:val="003F20AB"/>
    <w:rsid w:val="003F3CB9"/>
    <w:rsid w:val="003F47BF"/>
    <w:rsid w:val="003F71FA"/>
    <w:rsid w:val="003F7502"/>
    <w:rsid w:val="003F77B6"/>
    <w:rsid w:val="003F79CC"/>
    <w:rsid w:val="00401B7C"/>
    <w:rsid w:val="0040229C"/>
    <w:rsid w:val="00403038"/>
    <w:rsid w:val="0040459F"/>
    <w:rsid w:val="00405BCF"/>
    <w:rsid w:val="00406580"/>
    <w:rsid w:val="00406FE5"/>
    <w:rsid w:val="00416BD6"/>
    <w:rsid w:val="00421BC1"/>
    <w:rsid w:val="0042219E"/>
    <w:rsid w:val="00422966"/>
    <w:rsid w:val="0043359E"/>
    <w:rsid w:val="00446895"/>
    <w:rsid w:val="00446D2C"/>
    <w:rsid w:val="0045015D"/>
    <w:rsid w:val="004504F8"/>
    <w:rsid w:val="0045288A"/>
    <w:rsid w:val="004550C3"/>
    <w:rsid w:val="00455868"/>
    <w:rsid w:val="00455DBB"/>
    <w:rsid w:val="004610AE"/>
    <w:rsid w:val="00463875"/>
    <w:rsid w:val="004639ED"/>
    <w:rsid w:val="004755B5"/>
    <w:rsid w:val="004801FC"/>
    <w:rsid w:val="00480FE0"/>
    <w:rsid w:val="00484693"/>
    <w:rsid w:val="00491315"/>
    <w:rsid w:val="004950CC"/>
    <w:rsid w:val="004976A1"/>
    <w:rsid w:val="004A0645"/>
    <w:rsid w:val="004A1C22"/>
    <w:rsid w:val="004A463D"/>
    <w:rsid w:val="004A4686"/>
    <w:rsid w:val="004C2930"/>
    <w:rsid w:val="004C2C7D"/>
    <w:rsid w:val="004C3050"/>
    <w:rsid w:val="004C53C6"/>
    <w:rsid w:val="004C65A2"/>
    <w:rsid w:val="004D3FB0"/>
    <w:rsid w:val="004D7776"/>
    <w:rsid w:val="004E55A7"/>
    <w:rsid w:val="004E6284"/>
    <w:rsid w:val="004F0E0D"/>
    <w:rsid w:val="004F6A91"/>
    <w:rsid w:val="005001E1"/>
    <w:rsid w:val="00505028"/>
    <w:rsid w:val="0052014D"/>
    <w:rsid w:val="0052200B"/>
    <w:rsid w:val="005240E4"/>
    <w:rsid w:val="00526D4E"/>
    <w:rsid w:val="00527346"/>
    <w:rsid w:val="00531B8D"/>
    <w:rsid w:val="00532F02"/>
    <w:rsid w:val="00532FA9"/>
    <w:rsid w:val="00535492"/>
    <w:rsid w:val="0054090D"/>
    <w:rsid w:val="00545EB6"/>
    <w:rsid w:val="005548BC"/>
    <w:rsid w:val="00554D39"/>
    <w:rsid w:val="00556325"/>
    <w:rsid w:val="00556551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15BE"/>
    <w:rsid w:val="005B31AD"/>
    <w:rsid w:val="005B4464"/>
    <w:rsid w:val="005C159C"/>
    <w:rsid w:val="005D06FB"/>
    <w:rsid w:val="005D2505"/>
    <w:rsid w:val="005D4640"/>
    <w:rsid w:val="005D4FD6"/>
    <w:rsid w:val="005E5BE0"/>
    <w:rsid w:val="006025AE"/>
    <w:rsid w:val="006032D3"/>
    <w:rsid w:val="0060433C"/>
    <w:rsid w:val="006072EC"/>
    <w:rsid w:val="0061251D"/>
    <w:rsid w:val="006143BA"/>
    <w:rsid w:val="0061694A"/>
    <w:rsid w:val="0061742A"/>
    <w:rsid w:val="006217C2"/>
    <w:rsid w:val="00624657"/>
    <w:rsid w:val="00624922"/>
    <w:rsid w:val="00624EB9"/>
    <w:rsid w:val="00625E15"/>
    <w:rsid w:val="00635713"/>
    <w:rsid w:val="006430F7"/>
    <w:rsid w:val="00652FCF"/>
    <w:rsid w:val="0066231A"/>
    <w:rsid w:val="00662968"/>
    <w:rsid w:val="00666109"/>
    <w:rsid w:val="006716B6"/>
    <w:rsid w:val="00681FA2"/>
    <w:rsid w:val="006845A0"/>
    <w:rsid w:val="00685F1F"/>
    <w:rsid w:val="00687A94"/>
    <w:rsid w:val="00687C9A"/>
    <w:rsid w:val="00690561"/>
    <w:rsid w:val="006926E2"/>
    <w:rsid w:val="00693CFC"/>
    <w:rsid w:val="00695236"/>
    <w:rsid w:val="0069693A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2FEF"/>
    <w:rsid w:val="007368EA"/>
    <w:rsid w:val="00737948"/>
    <w:rsid w:val="00740F9F"/>
    <w:rsid w:val="007413FE"/>
    <w:rsid w:val="00742102"/>
    <w:rsid w:val="00746DC7"/>
    <w:rsid w:val="00750A5A"/>
    <w:rsid w:val="007538F2"/>
    <w:rsid w:val="00756961"/>
    <w:rsid w:val="00761859"/>
    <w:rsid w:val="00761A13"/>
    <w:rsid w:val="00762E44"/>
    <w:rsid w:val="00764DE4"/>
    <w:rsid w:val="0076554B"/>
    <w:rsid w:val="00770D3E"/>
    <w:rsid w:val="0077676C"/>
    <w:rsid w:val="00780D44"/>
    <w:rsid w:val="00781F57"/>
    <w:rsid w:val="007841C1"/>
    <w:rsid w:val="0078494A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B2D3F"/>
    <w:rsid w:val="007B788A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0C26"/>
    <w:rsid w:val="007E3E75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2889"/>
    <w:rsid w:val="00823C6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64AEC"/>
    <w:rsid w:val="00872D31"/>
    <w:rsid w:val="008733E2"/>
    <w:rsid w:val="0087394F"/>
    <w:rsid w:val="00875790"/>
    <w:rsid w:val="00875D68"/>
    <w:rsid w:val="008835F5"/>
    <w:rsid w:val="00883601"/>
    <w:rsid w:val="0089466A"/>
    <w:rsid w:val="008A4AF6"/>
    <w:rsid w:val="008A7168"/>
    <w:rsid w:val="008B4680"/>
    <w:rsid w:val="008B757A"/>
    <w:rsid w:val="008C05E9"/>
    <w:rsid w:val="008C1546"/>
    <w:rsid w:val="008C58D8"/>
    <w:rsid w:val="008D7530"/>
    <w:rsid w:val="008D7E2D"/>
    <w:rsid w:val="008E0105"/>
    <w:rsid w:val="008E1C15"/>
    <w:rsid w:val="008E37D3"/>
    <w:rsid w:val="008E497D"/>
    <w:rsid w:val="008E4F84"/>
    <w:rsid w:val="008E7DD6"/>
    <w:rsid w:val="008F06C4"/>
    <w:rsid w:val="008F3E33"/>
    <w:rsid w:val="009076A2"/>
    <w:rsid w:val="009077EE"/>
    <w:rsid w:val="009124D0"/>
    <w:rsid w:val="00916B38"/>
    <w:rsid w:val="00920793"/>
    <w:rsid w:val="00920DBE"/>
    <w:rsid w:val="009210DB"/>
    <w:rsid w:val="0092743A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55518"/>
    <w:rsid w:val="0096261A"/>
    <w:rsid w:val="00963B4B"/>
    <w:rsid w:val="00965249"/>
    <w:rsid w:val="00965513"/>
    <w:rsid w:val="00966580"/>
    <w:rsid w:val="00967D71"/>
    <w:rsid w:val="009718E1"/>
    <w:rsid w:val="00972669"/>
    <w:rsid w:val="009735AD"/>
    <w:rsid w:val="00973E75"/>
    <w:rsid w:val="009762F8"/>
    <w:rsid w:val="00982851"/>
    <w:rsid w:val="009857A0"/>
    <w:rsid w:val="00985CBF"/>
    <w:rsid w:val="0098769D"/>
    <w:rsid w:val="00997CA3"/>
    <w:rsid w:val="009A30B6"/>
    <w:rsid w:val="009A71E8"/>
    <w:rsid w:val="009B2011"/>
    <w:rsid w:val="009C06EF"/>
    <w:rsid w:val="009C29D4"/>
    <w:rsid w:val="009C6CB7"/>
    <w:rsid w:val="009D12DD"/>
    <w:rsid w:val="009D5114"/>
    <w:rsid w:val="009E3791"/>
    <w:rsid w:val="009E391A"/>
    <w:rsid w:val="009E53B2"/>
    <w:rsid w:val="009E58B1"/>
    <w:rsid w:val="009F098C"/>
    <w:rsid w:val="00A01D1F"/>
    <w:rsid w:val="00A03DBF"/>
    <w:rsid w:val="00A043FA"/>
    <w:rsid w:val="00A07612"/>
    <w:rsid w:val="00A14BA0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07B5"/>
    <w:rsid w:val="00A83B33"/>
    <w:rsid w:val="00A84A40"/>
    <w:rsid w:val="00A906AF"/>
    <w:rsid w:val="00A92215"/>
    <w:rsid w:val="00A92DD8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F1357"/>
    <w:rsid w:val="00AF13BD"/>
    <w:rsid w:val="00AF44D8"/>
    <w:rsid w:val="00AF7B64"/>
    <w:rsid w:val="00B01F04"/>
    <w:rsid w:val="00B04F01"/>
    <w:rsid w:val="00B05A12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412A"/>
    <w:rsid w:val="00B264FE"/>
    <w:rsid w:val="00B30DBF"/>
    <w:rsid w:val="00B31F69"/>
    <w:rsid w:val="00B35AC4"/>
    <w:rsid w:val="00B36621"/>
    <w:rsid w:val="00B3720E"/>
    <w:rsid w:val="00B400D0"/>
    <w:rsid w:val="00B40387"/>
    <w:rsid w:val="00B41948"/>
    <w:rsid w:val="00B41F56"/>
    <w:rsid w:val="00B44476"/>
    <w:rsid w:val="00B51176"/>
    <w:rsid w:val="00B524FB"/>
    <w:rsid w:val="00B53BEE"/>
    <w:rsid w:val="00B53BEF"/>
    <w:rsid w:val="00B5425B"/>
    <w:rsid w:val="00B55716"/>
    <w:rsid w:val="00B603C8"/>
    <w:rsid w:val="00B60E4F"/>
    <w:rsid w:val="00B60F4D"/>
    <w:rsid w:val="00B7090D"/>
    <w:rsid w:val="00B7105D"/>
    <w:rsid w:val="00B7536C"/>
    <w:rsid w:val="00B75686"/>
    <w:rsid w:val="00B75EAE"/>
    <w:rsid w:val="00B83045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44E08"/>
    <w:rsid w:val="00C51F30"/>
    <w:rsid w:val="00C52C49"/>
    <w:rsid w:val="00C5731E"/>
    <w:rsid w:val="00C7075F"/>
    <w:rsid w:val="00C72004"/>
    <w:rsid w:val="00C74C9F"/>
    <w:rsid w:val="00C85E12"/>
    <w:rsid w:val="00C86280"/>
    <w:rsid w:val="00C95250"/>
    <w:rsid w:val="00C9654C"/>
    <w:rsid w:val="00CA4813"/>
    <w:rsid w:val="00CB1BE5"/>
    <w:rsid w:val="00CB4503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4F6B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0A95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36304"/>
    <w:rsid w:val="00E40234"/>
    <w:rsid w:val="00E41E06"/>
    <w:rsid w:val="00E47A6B"/>
    <w:rsid w:val="00E47DEB"/>
    <w:rsid w:val="00E53023"/>
    <w:rsid w:val="00E5583B"/>
    <w:rsid w:val="00E63C94"/>
    <w:rsid w:val="00E67131"/>
    <w:rsid w:val="00E71C29"/>
    <w:rsid w:val="00E72903"/>
    <w:rsid w:val="00E76762"/>
    <w:rsid w:val="00E80016"/>
    <w:rsid w:val="00E82B8D"/>
    <w:rsid w:val="00E82BE9"/>
    <w:rsid w:val="00E90BC1"/>
    <w:rsid w:val="00E92043"/>
    <w:rsid w:val="00E95954"/>
    <w:rsid w:val="00EA6924"/>
    <w:rsid w:val="00EB2809"/>
    <w:rsid w:val="00ED1E17"/>
    <w:rsid w:val="00ED1EE0"/>
    <w:rsid w:val="00ED25DB"/>
    <w:rsid w:val="00ED6616"/>
    <w:rsid w:val="00EE3A47"/>
    <w:rsid w:val="00EF6677"/>
    <w:rsid w:val="00F001C7"/>
    <w:rsid w:val="00F02E0E"/>
    <w:rsid w:val="00F03205"/>
    <w:rsid w:val="00F03356"/>
    <w:rsid w:val="00F16A00"/>
    <w:rsid w:val="00F223AD"/>
    <w:rsid w:val="00F30372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4C3A"/>
    <w:rsid w:val="00FA1916"/>
    <w:rsid w:val="00FA5761"/>
    <w:rsid w:val="00FA6FCC"/>
    <w:rsid w:val="00FB0484"/>
    <w:rsid w:val="00FB0EDC"/>
    <w:rsid w:val="00FB6490"/>
    <w:rsid w:val="00FB7A90"/>
    <w:rsid w:val="00FC0664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1E24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228C56BF-872C-43CB-915D-9F96B3A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x1a">
    <w:name w:val="x1a"/>
    <w:basedOn w:val="a0"/>
    <w:rsid w:val="00C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889B-8C87-406C-A070-42639592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21580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МГП</cp:lastModifiedBy>
  <cp:revision>33</cp:revision>
  <cp:lastPrinted>2022-12-29T12:06:00Z</cp:lastPrinted>
  <dcterms:created xsi:type="dcterms:W3CDTF">2021-12-29T07:00:00Z</dcterms:created>
  <dcterms:modified xsi:type="dcterms:W3CDTF">2024-01-10T14:40:00Z</dcterms:modified>
</cp:coreProperties>
</file>