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B05A6" w:rsidRDefault="003B3675" w:rsidP="003B3675">
      <w:pPr>
        <w:tabs>
          <w:tab w:val="left" w:pos="4253"/>
        </w:tabs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</w:t>
      </w:r>
      <w:r w:rsidR="00D54A8C">
        <w:rPr>
          <w:szCs w:val="28"/>
        </w:rPr>
        <w:t>1</w:t>
      </w:r>
      <w:r w:rsidR="007F1CF9">
        <w:rPr>
          <w:szCs w:val="28"/>
        </w:rPr>
        <w:t>8</w:t>
      </w:r>
      <w:r w:rsidRPr="009B05A6">
        <w:rPr>
          <w:szCs w:val="28"/>
        </w:rPr>
        <w:t>.</w:t>
      </w:r>
      <w:r w:rsidR="007F1CF9">
        <w:rPr>
          <w:szCs w:val="28"/>
        </w:rPr>
        <w:t>1</w:t>
      </w:r>
      <w:r w:rsidRPr="009B05A6">
        <w:rPr>
          <w:szCs w:val="28"/>
        </w:rPr>
        <w:t>0.202</w:t>
      </w:r>
      <w:r w:rsidR="00BF19F1">
        <w:rPr>
          <w:szCs w:val="28"/>
        </w:rPr>
        <w:t>4</w:t>
      </w:r>
      <w:r w:rsidR="00E35742" w:rsidRPr="009B05A6">
        <w:rPr>
          <w:szCs w:val="28"/>
        </w:rPr>
        <w:t xml:space="preserve"> </w:t>
      </w:r>
      <w:r w:rsidR="009741F8" w:rsidRPr="009B05A6">
        <w:rPr>
          <w:szCs w:val="28"/>
        </w:rPr>
        <w:t xml:space="preserve">  </w:t>
      </w:r>
      <w:r w:rsidR="0004359C" w:rsidRPr="009B05A6">
        <w:rPr>
          <w:szCs w:val="28"/>
        </w:rPr>
        <w:t xml:space="preserve">           </w:t>
      </w:r>
      <w:r w:rsidRPr="009B05A6">
        <w:rPr>
          <w:szCs w:val="28"/>
        </w:rPr>
        <w:t xml:space="preserve">           </w:t>
      </w:r>
      <w:r w:rsidR="0004359C" w:rsidRPr="009B05A6">
        <w:rPr>
          <w:szCs w:val="28"/>
        </w:rPr>
        <w:t xml:space="preserve">       </w:t>
      </w:r>
      <w:r w:rsidR="004B7A50">
        <w:rPr>
          <w:szCs w:val="28"/>
        </w:rPr>
        <w:t xml:space="preserve">  </w:t>
      </w:r>
      <w:r w:rsidR="0004359C" w:rsidRPr="009B05A6">
        <w:rPr>
          <w:szCs w:val="28"/>
        </w:rPr>
        <w:t xml:space="preserve"> </w:t>
      </w:r>
      <w:r w:rsidRPr="009B05A6">
        <w:rPr>
          <w:szCs w:val="28"/>
        </w:rPr>
        <w:t xml:space="preserve"> </w:t>
      </w:r>
      <w:r w:rsidR="0004359C" w:rsidRPr="009B05A6">
        <w:rPr>
          <w:szCs w:val="28"/>
        </w:rPr>
        <w:t xml:space="preserve">   </w:t>
      </w:r>
      <w:r w:rsidR="00E35742" w:rsidRPr="009B05A6">
        <w:rPr>
          <w:szCs w:val="28"/>
        </w:rPr>
        <w:t>№</w:t>
      </w:r>
      <w:r w:rsidRPr="009B05A6">
        <w:rPr>
          <w:szCs w:val="28"/>
        </w:rPr>
        <w:t xml:space="preserve"> </w:t>
      </w:r>
      <w:r w:rsidR="00BF19F1">
        <w:rPr>
          <w:szCs w:val="28"/>
        </w:rPr>
        <w:t>5</w:t>
      </w:r>
      <w:r w:rsidR="007F1CF9">
        <w:rPr>
          <w:szCs w:val="28"/>
        </w:rPr>
        <w:t>1</w:t>
      </w:r>
      <w:r w:rsidR="00BF19F1">
        <w:rPr>
          <w:szCs w:val="28"/>
        </w:rPr>
        <w:t>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Об отчете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 xml:space="preserve">по итогам </w:t>
      </w:r>
      <w:r w:rsidR="007F1CF9">
        <w:rPr>
          <w:color w:val="000000"/>
        </w:rPr>
        <w:t>девяти месяцев</w:t>
      </w:r>
      <w:r w:rsidR="00FD2CB6" w:rsidRPr="00FD2CB6">
        <w:rPr>
          <w:color w:val="000000"/>
        </w:rPr>
        <w:t xml:space="preserve"> 202</w:t>
      </w:r>
      <w:r w:rsidR="00BF19F1">
        <w:rPr>
          <w:color w:val="000000"/>
        </w:rPr>
        <w:t>4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>1</w:t>
      </w:r>
      <w:r w:rsidR="0037350D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9F4572" w:rsidRDefault="00FD2CB6" w:rsidP="00FD2CB6">
      <w:pPr>
        <w:pStyle w:val="a3"/>
        <w:ind w:firstLine="720"/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 xml:space="preserve">по итогам </w:t>
      </w:r>
      <w:r w:rsidR="006D716A" w:rsidRPr="006D716A">
        <w:rPr>
          <w:color w:val="000000"/>
        </w:rPr>
        <w:t xml:space="preserve">девяти месяцев </w:t>
      </w:r>
      <w:r w:rsidRPr="00FD2CB6">
        <w:rPr>
          <w:color w:val="000000"/>
        </w:rPr>
        <w:t>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по доходам в сумме </w:t>
      </w:r>
      <w:r w:rsidR="006D716A">
        <w:t>226 369,1</w:t>
      </w:r>
      <w:r w:rsidRPr="009F4572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6D716A">
        <w:t>170 911,9</w:t>
      </w:r>
      <w:r w:rsidRPr="009F4572">
        <w:t xml:space="preserve"> тыс. рублей с превышением </w:t>
      </w:r>
      <w:r w:rsidR="00D54A8C">
        <w:t>дох</w:t>
      </w:r>
      <w:r w:rsidRPr="009F4572">
        <w:t xml:space="preserve">одов над </w:t>
      </w:r>
      <w:r w:rsidR="00D54A8C">
        <w:t>рас</w:t>
      </w:r>
      <w:r w:rsidRPr="009F4572">
        <w:t>ходами (</w:t>
      </w:r>
      <w:r w:rsidR="00D54A8C">
        <w:t>про</w:t>
      </w:r>
      <w:r w:rsidRPr="009F4572">
        <w:t xml:space="preserve">фицит бюджета Миллеровского городского поселения) в сумме </w:t>
      </w:r>
      <w:r w:rsidR="006D716A">
        <w:t>55 457,2</w:t>
      </w:r>
      <w:r w:rsidRPr="009F4572"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37350D">
        <w:rPr>
          <w:color w:val="000000"/>
        </w:rPr>
        <w:t xml:space="preserve">по итогам </w:t>
      </w:r>
      <w:r w:rsidR="006D716A" w:rsidRPr="006D716A">
        <w:rPr>
          <w:color w:val="000000"/>
        </w:rPr>
        <w:t xml:space="preserve">девяти месяцев </w:t>
      </w:r>
      <w:r w:rsidRPr="00FD2CB6">
        <w:rPr>
          <w:color w:val="000000"/>
        </w:rPr>
        <w:t>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является отдел бухгалтер</w:t>
      </w:r>
      <w:r w:rsidR="00826D94">
        <w:rPr>
          <w:color w:val="000000"/>
        </w:rPr>
        <w:t>ии</w:t>
      </w:r>
      <w:r w:rsidRPr="00FD2CB6">
        <w:rPr>
          <w:color w:val="000000"/>
        </w:rPr>
        <w:t xml:space="preserve"> 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>2. 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начальнику отдела организационной, архивной и кадровой работе Администрации Миллеровского городского поселения </w:t>
      </w:r>
      <w:r w:rsidR="007122C8">
        <w:rPr>
          <w:color w:val="000000"/>
        </w:rPr>
        <w:t>Журавлевой Н.М</w:t>
      </w:r>
      <w:r w:rsidRPr="00FD2CB6">
        <w:rPr>
          <w:color w:val="000000"/>
        </w:rPr>
        <w:t xml:space="preserve">.,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 xml:space="preserve">по итогам </w:t>
      </w:r>
      <w:r w:rsidR="006D716A" w:rsidRPr="006D716A">
        <w:rPr>
          <w:color w:val="000000"/>
        </w:rPr>
        <w:t xml:space="preserve">девяти месяцев </w:t>
      </w:r>
      <w:r w:rsidRPr="00FD2CB6">
        <w:rPr>
          <w:color w:val="000000"/>
        </w:rPr>
        <w:t>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lastRenderedPageBreak/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 xml:space="preserve">по итогам </w:t>
      </w:r>
      <w:r w:rsidR="006D716A" w:rsidRPr="006D716A">
        <w:rPr>
          <w:color w:val="000000"/>
        </w:rPr>
        <w:t xml:space="preserve">девяти месяцев </w:t>
      </w:r>
      <w:r w:rsidRPr="00FD2CB6">
        <w:rPr>
          <w:color w:val="000000"/>
        </w:rPr>
        <w:t>202</w:t>
      </w:r>
      <w:r w:rsidR="0084047B">
        <w:rPr>
          <w:color w:val="000000"/>
        </w:rPr>
        <w:t>4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Контроль за исполнением настоящего постановления возложить на начальника отдела – главного бухгалтера Администрации Миллеровского городского поселения</w:t>
      </w:r>
      <w:r w:rsidR="005138BB">
        <w:rPr>
          <w:color w:val="000000"/>
        </w:rPr>
        <w:t xml:space="preserve"> Морозову Е.А.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820D4" w:rsidRDefault="0084047B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7122C8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84047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                              </w:t>
      </w:r>
      <w:r w:rsidR="00A820D4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</w:t>
      </w:r>
      <w:r w:rsidR="0084047B">
        <w:rPr>
          <w:rFonts w:ascii="Times New Roman" w:hAnsi="Times New Roman" w:cs="Times New Roman"/>
          <w:color w:val="000000"/>
          <w:szCs w:val="28"/>
        </w:rPr>
        <w:t>Г.Н. Ревин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826D94" w:rsidRDefault="00826D94" w:rsidP="00E35742"/>
    <w:p w:rsidR="0084047B" w:rsidRDefault="0084047B" w:rsidP="00E35742"/>
    <w:p w:rsidR="00826D94" w:rsidRDefault="00826D94" w:rsidP="00E35742"/>
    <w:p w:rsidR="00826D94" w:rsidRDefault="00826D94" w:rsidP="00E35742"/>
    <w:p w:rsidR="00403827" w:rsidRDefault="00403827" w:rsidP="00E35742"/>
    <w:p w:rsidR="00403827" w:rsidRDefault="00403827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0" w:name="sub_10000"/>
      <w:r w:rsidRPr="00FD2CB6">
        <w:rPr>
          <w:szCs w:val="28"/>
        </w:rPr>
        <w:lastRenderedPageBreak/>
        <w:t>Приложение</w:t>
      </w:r>
    </w:p>
    <w:bookmarkEnd w:id="0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 xml:space="preserve">ю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</w:t>
      </w:r>
      <w:r w:rsidR="007122C8">
        <w:rPr>
          <w:bCs/>
          <w:szCs w:val="28"/>
        </w:rPr>
        <w:t>1</w:t>
      </w:r>
      <w:r w:rsidR="002A4B2C">
        <w:rPr>
          <w:bCs/>
          <w:szCs w:val="28"/>
        </w:rPr>
        <w:t>8</w:t>
      </w:r>
      <w:r w:rsidR="003B3675" w:rsidRPr="009B05A6">
        <w:rPr>
          <w:bCs/>
          <w:szCs w:val="28"/>
        </w:rPr>
        <w:t>.</w:t>
      </w:r>
      <w:r w:rsidR="002A4B2C">
        <w:rPr>
          <w:bCs/>
          <w:szCs w:val="28"/>
        </w:rPr>
        <w:t>1</w:t>
      </w:r>
      <w:r w:rsidR="003B3675" w:rsidRPr="009B05A6">
        <w:rPr>
          <w:bCs/>
          <w:szCs w:val="28"/>
        </w:rPr>
        <w:t>0.202</w:t>
      </w:r>
      <w:r w:rsidR="00653B81">
        <w:rPr>
          <w:bCs/>
          <w:szCs w:val="28"/>
        </w:rPr>
        <w:t>4</w:t>
      </w:r>
      <w:r w:rsidRPr="009B05A6">
        <w:rPr>
          <w:bCs/>
          <w:szCs w:val="28"/>
        </w:rPr>
        <w:t xml:space="preserve"> № </w:t>
      </w:r>
      <w:r w:rsidR="00653B81">
        <w:rPr>
          <w:bCs/>
          <w:szCs w:val="28"/>
        </w:rPr>
        <w:t>5</w:t>
      </w:r>
      <w:r w:rsidR="002A4B2C">
        <w:rPr>
          <w:bCs/>
          <w:szCs w:val="28"/>
        </w:rPr>
        <w:t>1</w:t>
      </w:r>
      <w:r w:rsidR="00653B81">
        <w:rPr>
          <w:bCs/>
          <w:szCs w:val="28"/>
        </w:rPr>
        <w:t>8</w:t>
      </w:r>
    </w:p>
    <w:p w:rsidR="0017449A" w:rsidRDefault="0017449A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по итогам </w:t>
      </w:r>
      <w:r w:rsidR="002A4B2C">
        <w:rPr>
          <w:szCs w:val="28"/>
        </w:rPr>
        <w:t>девяти месяцев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653B81">
        <w:rPr>
          <w:szCs w:val="28"/>
        </w:rPr>
        <w:t>4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Исполнение бюджета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 xml:space="preserve">по итогам </w:t>
      </w:r>
      <w:r w:rsidR="0062326B" w:rsidRPr="0062326B">
        <w:rPr>
          <w:rFonts w:ascii="Times New Roman CYR" w:hAnsi="Times New Roman CYR" w:cs="Times New Roman CYR"/>
          <w:szCs w:val="28"/>
        </w:rPr>
        <w:t>девяти месяцев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A1963">
        <w:rPr>
          <w:szCs w:val="28"/>
        </w:rPr>
        <w:t>202</w:t>
      </w:r>
      <w:r w:rsidR="0084047B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62326B">
        <w:rPr>
          <w:rFonts w:ascii="Times New Roman CYR" w:hAnsi="Times New Roman CYR" w:cs="Times New Roman CYR"/>
          <w:szCs w:val="28"/>
        </w:rPr>
        <w:t>226 369,1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62326B">
        <w:rPr>
          <w:rFonts w:ascii="Times New Roman CYR" w:hAnsi="Times New Roman CYR" w:cs="Times New Roman CYR"/>
          <w:szCs w:val="28"/>
        </w:rPr>
        <w:t>66,8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62326B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плановым назначениям и по расходам в сумме </w:t>
      </w:r>
      <w:r w:rsidR="0062326B">
        <w:rPr>
          <w:rFonts w:ascii="Times New Roman CYR" w:hAnsi="Times New Roman CYR" w:cs="Times New Roman CYR"/>
          <w:szCs w:val="28"/>
        </w:rPr>
        <w:t>170 911,9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62326B">
        <w:rPr>
          <w:rFonts w:ascii="Times New Roman CYR" w:hAnsi="Times New Roman CYR" w:cs="Times New Roman CYR"/>
          <w:szCs w:val="28"/>
        </w:rPr>
        <w:t>40,3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4047B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. </w:t>
      </w:r>
      <w:r w:rsidR="0086677D">
        <w:rPr>
          <w:rFonts w:ascii="Times New Roman CYR" w:hAnsi="Times New Roman CYR" w:cs="Times New Roman CYR"/>
          <w:szCs w:val="28"/>
        </w:rPr>
        <w:t>Про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62326B" w:rsidRPr="0062326B">
        <w:rPr>
          <w:rFonts w:ascii="Times New Roman CYR" w:hAnsi="Times New Roman CYR" w:cs="Times New Roman CYR"/>
          <w:szCs w:val="28"/>
        </w:rPr>
        <w:t xml:space="preserve">девяти месяцев </w:t>
      </w:r>
      <w:r w:rsidRPr="00FD2CB6">
        <w:rPr>
          <w:szCs w:val="28"/>
        </w:rPr>
        <w:t>202</w:t>
      </w:r>
      <w:r w:rsidR="0084047B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62326B">
        <w:rPr>
          <w:rFonts w:ascii="Times New Roman CYR" w:hAnsi="Times New Roman CYR" w:cs="Times New Roman CYR"/>
          <w:szCs w:val="28"/>
        </w:rPr>
        <w:t>55 457,2</w:t>
      </w:r>
      <w:r w:rsidR="00826D94" w:rsidRPr="00826D94">
        <w:rPr>
          <w:szCs w:val="24"/>
        </w:rPr>
        <w:t xml:space="preserve"> тыс. рублей</w:t>
      </w:r>
      <w:r w:rsidRPr="00FD2CB6">
        <w:rPr>
          <w:rFonts w:ascii="Times New Roman CYR" w:hAnsi="Times New Roman CYR" w:cs="Times New Roman CYR"/>
          <w:szCs w:val="28"/>
        </w:rPr>
        <w:t xml:space="preserve">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 xml:space="preserve">по итогам </w:t>
      </w:r>
      <w:r w:rsidR="0062326B" w:rsidRPr="0062326B">
        <w:rPr>
          <w:szCs w:val="24"/>
        </w:rPr>
        <w:t xml:space="preserve">девяти месяцев </w:t>
      </w:r>
      <w:r w:rsidRPr="00FD2CB6">
        <w:rPr>
          <w:szCs w:val="28"/>
        </w:rPr>
        <w:t>202</w:t>
      </w:r>
      <w:r w:rsidR="00567F8D">
        <w:rPr>
          <w:szCs w:val="28"/>
        </w:rPr>
        <w:t>4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62326B">
        <w:rPr>
          <w:rFonts w:ascii="Times New Roman CYR" w:hAnsi="Times New Roman CYR" w:cs="Times New Roman CYR"/>
          <w:szCs w:val="28"/>
        </w:rPr>
        <w:t>159 983,0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62326B">
        <w:rPr>
          <w:rFonts w:ascii="Times New Roman CYR" w:hAnsi="Times New Roman CYR" w:cs="Times New Roman CYR"/>
          <w:szCs w:val="28"/>
        </w:rPr>
        <w:t>74,3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6677D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выше уровня аналогичного периода прошлого года на </w:t>
      </w:r>
      <w:r w:rsidR="00353A06">
        <w:rPr>
          <w:rFonts w:ascii="Times New Roman CYR" w:hAnsi="Times New Roman CYR" w:cs="Times New Roman CYR"/>
          <w:szCs w:val="28"/>
        </w:rPr>
        <w:t>33 848,8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567F8D">
        <w:rPr>
          <w:rFonts w:ascii="Times New Roman CYR" w:hAnsi="Times New Roman CYR" w:cs="Times New Roman CYR"/>
          <w:szCs w:val="28"/>
        </w:rPr>
        <w:t>2</w:t>
      </w:r>
      <w:r w:rsidR="00353A06">
        <w:rPr>
          <w:rFonts w:ascii="Times New Roman CYR" w:hAnsi="Times New Roman CYR" w:cs="Times New Roman CYR"/>
          <w:szCs w:val="28"/>
        </w:rPr>
        <w:t>6</w:t>
      </w:r>
      <w:r w:rsidR="00567F8D">
        <w:rPr>
          <w:rFonts w:ascii="Times New Roman CYR" w:hAnsi="Times New Roman CYR" w:cs="Times New Roman CYR"/>
          <w:szCs w:val="28"/>
        </w:rPr>
        <w:t>,8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353A06">
        <w:rPr>
          <w:rFonts w:ascii="Times New Roman CYR" w:hAnsi="Times New Roman CYR" w:cs="Times New Roman CYR"/>
          <w:szCs w:val="28"/>
        </w:rPr>
        <w:t>58,6</w:t>
      </w:r>
      <w:r w:rsidR="00C60836">
        <w:rPr>
          <w:rFonts w:ascii="Times New Roman CYR" w:hAnsi="Times New Roman CYR" w:cs="Times New Roman CYR"/>
          <w:szCs w:val="28"/>
        </w:rPr>
        <w:t xml:space="preserve"> процент</w:t>
      </w:r>
      <w:r w:rsidR="00353A06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353A06">
        <w:rPr>
          <w:rFonts w:ascii="Times New Roman CYR" w:hAnsi="Times New Roman CYR" w:cs="Times New Roman CYR"/>
          <w:szCs w:val="28"/>
        </w:rPr>
        <w:t>25,8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6677D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или </w:t>
      </w:r>
      <w:r w:rsidR="00353A06">
        <w:rPr>
          <w:rFonts w:ascii="Times New Roman CYR" w:hAnsi="Times New Roman CYR" w:cs="Times New Roman CYR"/>
          <w:szCs w:val="28"/>
        </w:rPr>
        <w:t>93 721,5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353A06">
        <w:rPr>
          <w:rFonts w:ascii="Times New Roman CYR" w:hAnsi="Times New Roman CYR" w:cs="Times New Roman CYR"/>
          <w:szCs w:val="28"/>
        </w:rPr>
        <w:t>41 352,8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</w:t>
      </w:r>
      <w:r w:rsidR="002E13BE">
        <w:rPr>
          <w:rFonts w:ascii="Times New Roman CYR" w:hAnsi="Times New Roman CYR" w:cs="Times New Roman CYR"/>
          <w:szCs w:val="28"/>
        </w:rPr>
        <w:t xml:space="preserve">в </w:t>
      </w:r>
      <w:r w:rsidRPr="00FD2CB6">
        <w:rPr>
          <w:rFonts w:ascii="Times New Roman CYR" w:hAnsi="Times New Roman CYR" w:cs="Times New Roman CYR"/>
          <w:szCs w:val="28"/>
        </w:rPr>
        <w:t xml:space="preserve">бюджет Миллеровского городского поселения </w:t>
      </w:r>
      <w:r w:rsidR="00E72733" w:rsidRPr="00E72733">
        <w:rPr>
          <w:szCs w:val="28"/>
        </w:rPr>
        <w:t xml:space="preserve">по итогам </w:t>
      </w:r>
      <w:r w:rsidR="001A3C9A" w:rsidRPr="001A3C9A">
        <w:rPr>
          <w:szCs w:val="28"/>
        </w:rPr>
        <w:t xml:space="preserve">девяти месяцев </w:t>
      </w:r>
      <w:r w:rsidRPr="00FD2CB6">
        <w:rPr>
          <w:szCs w:val="28"/>
        </w:rPr>
        <w:t>202</w:t>
      </w:r>
      <w:r w:rsidR="00567F8D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1A3C9A">
        <w:rPr>
          <w:rFonts w:ascii="Times New Roman CYR" w:hAnsi="Times New Roman CYR" w:cs="Times New Roman CYR"/>
          <w:szCs w:val="28"/>
        </w:rPr>
        <w:t>66 386,1</w:t>
      </w:r>
      <w:r w:rsidR="002E13BE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>тыс. рублей</w:t>
      </w:r>
      <w:r w:rsidR="00E72733">
        <w:rPr>
          <w:rFonts w:ascii="Times New Roman CYR" w:hAnsi="Times New Roman CYR" w:cs="Times New Roman CYR"/>
          <w:szCs w:val="28"/>
        </w:rPr>
        <w:t>,</w:t>
      </w:r>
      <w:r w:rsidR="0086677D">
        <w:rPr>
          <w:rFonts w:ascii="Times New Roman CYR" w:hAnsi="Times New Roman CYR" w:cs="Times New Roman CYR"/>
          <w:szCs w:val="28"/>
        </w:rPr>
        <w:t xml:space="preserve"> </w:t>
      </w:r>
      <w:r w:rsidR="00E72733">
        <w:rPr>
          <w:rFonts w:ascii="Times New Roman CYR" w:hAnsi="Times New Roman CYR" w:cs="Times New Roman CYR"/>
          <w:szCs w:val="28"/>
        </w:rPr>
        <w:t>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дотации бюджетам бюджетной системы Российской Федерации – </w:t>
      </w:r>
      <w:r w:rsidR="001A3C9A">
        <w:rPr>
          <w:rFonts w:ascii="Times New Roman CYR" w:hAnsi="Times New Roman CYR" w:cs="Times New Roman CYR"/>
          <w:szCs w:val="28"/>
        </w:rPr>
        <w:t>21 852,3</w:t>
      </w:r>
      <w:r w:rsidR="0086677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86677D">
        <w:rPr>
          <w:rFonts w:ascii="Times New Roman CYR" w:hAnsi="Times New Roman CYR" w:cs="Times New Roman CYR"/>
          <w:szCs w:val="28"/>
        </w:rPr>
        <w:t>1</w:t>
      </w:r>
      <w:r w:rsidR="00567F8D">
        <w:rPr>
          <w:rFonts w:ascii="Times New Roman CYR" w:hAnsi="Times New Roman CYR" w:cs="Times New Roman CYR"/>
          <w:szCs w:val="28"/>
        </w:rPr>
        <w:t> 289,3</w:t>
      </w:r>
      <w:r>
        <w:rPr>
          <w:rFonts w:ascii="Times New Roman CYR" w:hAnsi="Times New Roman CYR" w:cs="Times New Roman CYR"/>
          <w:szCs w:val="28"/>
        </w:rPr>
        <w:t xml:space="preserve"> 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муниципального задания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</w:t>
      </w:r>
      <w:r w:rsidR="0064651B" w:rsidRPr="0064651B">
        <w:rPr>
          <w:szCs w:val="28"/>
        </w:rPr>
        <w:t xml:space="preserve">девяти месяцев </w:t>
      </w:r>
      <w:r w:rsidRPr="00FD2CB6">
        <w:rPr>
          <w:szCs w:val="28"/>
        </w:rPr>
        <w:t>202</w:t>
      </w:r>
      <w:r w:rsidR="00567F8D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  </w:t>
      </w:r>
      <w:r w:rsidR="0064651B">
        <w:rPr>
          <w:rFonts w:ascii="Times New Roman CYR" w:hAnsi="Times New Roman CYR" w:cs="Times New Roman CYR"/>
          <w:szCs w:val="28"/>
        </w:rPr>
        <w:t>18 798,7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64651B">
        <w:rPr>
          <w:rFonts w:ascii="Times New Roman CYR" w:hAnsi="Times New Roman CYR" w:cs="Times New Roman CYR"/>
          <w:szCs w:val="28"/>
        </w:rPr>
        <w:t>39,5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64651B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 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64651B">
        <w:rPr>
          <w:rFonts w:ascii="Times New Roman CYR" w:hAnsi="Times New Roman CYR" w:cs="Times New Roman CYR"/>
          <w:szCs w:val="28"/>
        </w:rPr>
        <w:t>107 378,1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64651B">
        <w:rPr>
          <w:rFonts w:ascii="Times New Roman CYR" w:hAnsi="Times New Roman CYR" w:cs="Times New Roman CYR"/>
          <w:szCs w:val="28"/>
        </w:rPr>
        <w:t>40,3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3B4483">
        <w:rPr>
          <w:rFonts w:ascii="Times New Roman CYR" w:hAnsi="Times New Roman CYR" w:cs="Times New Roman CYR"/>
          <w:szCs w:val="28"/>
        </w:rPr>
        <w:t>ов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CE377A">
        <w:rPr>
          <w:rFonts w:ascii="Times New Roman CYR" w:hAnsi="Times New Roman CYR" w:cs="Times New Roman CYR"/>
          <w:szCs w:val="28"/>
        </w:rPr>
        <w:t>16 319,3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CE377A">
        <w:rPr>
          <w:rFonts w:ascii="Times New Roman CYR" w:hAnsi="Times New Roman CYR" w:cs="Times New Roman CYR"/>
          <w:szCs w:val="28"/>
        </w:rPr>
        <w:t>28,2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2059D6" w:rsidRPr="00734BDC">
        <w:rPr>
          <w:rFonts w:ascii="Times New Roman CYR" w:hAnsi="Times New Roman CYR" w:cs="Times New Roman CYR"/>
          <w:szCs w:val="28"/>
        </w:rPr>
        <w:t>ов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 w:rsidRPr="00734BDC">
        <w:rPr>
          <w:rFonts w:ascii="Times New Roman CYR" w:hAnsi="Times New Roman CYR" w:cs="Times New Roman CYR"/>
          <w:szCs w:val="28"/>
        </w:rPr>
        <w:t xml:space="preserve"> </w:t>
      </w:r>
      <w:r w:rsidR="002059D6" w:rsidRPr="00734BDC">
        <w:rPr>
          <w:rFonts w:ascii="Times New Roman CYR" w:hAnsi="Times New Roman CYR" w:cs="Times New Roman CYR"/>
          <w:szCs w:val="28"/>
        </w:rPr>
        <w:t xml:space="preserve"> </w:t>
      </w:r>
      <w:r w:rsidR="00CE377A">
        <w:rPr>
          <w:rFonts w:ascii="Times New Roman CYR" w:hAnsi="Times New Roman CYR" w:cs="Times New Roman CYR"/>
          <w:szCs w:val="28"/>
        </w:rPr>
        <w:t>4 646,4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   или </w:t>
      </w:r>
      <w:r w:rsidR="00CE377A">
        <w:rPr>
          <w:rFonts w:ascii="Times New Roman CYR" w:hAnsi="Times New Roman CYR" w:cs="Times New Roman CYR"/>
          <w:szCs w:val="28"/>
        </w:rPr>
        <w:t>64,3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322DBA">
        <w:rPr>
          <w:rFonts w:ascii="Times New Roman CYR" w:hAnsi="Times New Roman CYR" w:cs="Times New Roman CYR"/>
          <w:szCs w:val="28"/>
        </w:rPr>
        <w:t>а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</w:t>
      </w:r>
      <w:r w:rsidRPr="00FD2CB6">
        <w:rPr>
          <w:rFonts w:ascii="Times New Roman CYR" w:hAnsi="Times New Roman CYR" w:cs="Times New Roman CYR"/>
          <w:szCs w:val="28"/>
        </w:rPr>
        <w:lastRenderedPageBreak/>
        <w:t>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BD2E5E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color w:val="C00000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</w:t>
      </w:r>
      <w:r w:rsidR="00CE377A" w:rsidRPr="00CE377A">
        <w:rPr>
          <w:szCs w:val="28"/>
        </w:rPr>
        <w:t xml:space="preserve">девяти месяцев </w:t>
      </w:r>
      <w:r w:rsidRPr="00FD2CB6">
        <w:rPr>
          <w:szCs w:val="28"/>
        </w:rPr>
        <w:t>202</w:t>
      </w:r>
      <w:r w:rsidR="00ED60E2">
        <w:rPr>
          <w:szCs w:val="28"/>
        </w:rPr>
        <w:t>4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8B7FD7">
        <w:rPr>
          <w:rFonts w:ascii="Times New Roman CYR" w:hAnsi="Times New Roman CYR" w:cs="Times New Roman CYR"/>
          <w:szCs w:val="28"/>
        </w:rPr>
        <w:t xml:space="preserve">163 034,1 </w:t>
      </w:r>
      <w:r w:rsidRPr="0030369B">
        <w:rPr>
          <w:rFonts w:ascii="Times New Roman CYR" w:hAnsi="Times New Roman CYR" w:cs="Times New Roman CYR"/>
          <w:szCs w:val="28"/>
        </w:rPr>
        <w:t xml:space="preserve">тыс. рублей, что составляет </w:t>
      </w:r>
      <w:r w:rsidR="008B7FD7">
        <w:rPr>
          <w:rFonts w:ascii="Times New Roman CYR" w:hAnsi="Times New Roman CYR" w:cs="Times New Roman CYR"/>
          <w:szCs w:val="28"/>
        </w:rPr>
        <w:t>39,5</w:t>
      </w:r>
      <w:r w:rsidRPr="0030369B">
        <w:rPr>
          <w:rFonts w:ascii="Times New Roman CYR" w:hAnsi="Times New Roman CYR" w:cs="Times New Roman CYR"/>
          <w:szCs w:val="28"/>
        </w:rPr>
        <w:t xml:space="preserve"> процент</w:t>
      </w:r>
      <w:r w:rsidR="00ED60E2">
        <w:rPr>
          <w:rFonts w:ascii="Times New Roman CYR" w:hAnsi="Times New Roman CYR" w:cs="Times New Roman CYR"/>
          <w:szCs w:val="28"/>
        </w:rPr>
        <w:t>ов</w:t>
      </w:r>
      <w:r w:rsidRPr="0030369B">
        <w:rPr>
          <w:rFonts w:ascii="Times New Roman CYR" w:hAnsi="Times New Roman CYR" w:cs="Times New Roman CYR"/>
          <w:szCs w:val="28"/>
        </w:rPr>
        <w:t xml:space="preserve"> к годовым плановым назначениям или </w:t>
      </w:r>
      <w:r w:rsidR="00ED60E2">
        <w:rPr>
          <w:rFonts w:ascii="Times New Roman CYR" w:hAnsi="Times New Roman CYR" w:cs="Times New Roman CYR"/>
          <w:szCs w:val="28"/>
        </w:rPr>
        <w:t>9</w:t>
      </w:r>
      <w:r w:rsidR="008B7FD7">
        <w:rPr>
          <w:rFonts w:ascii="Times New Roman CYR" w:hAnsi="Times New Roman CYR" w:cs="Times New Roman CYR"/>
          <w:szCs w:val="28"/>
        </w:rPr>
        <w:t>5</w:t>
      </w:r>
      <w:r w:rsidR="00ED60E2">
        <w:rPr>
          <w:rFonts w:ascii="Times New Roman CYR" w:hAnsi="Times New Roman CYR" w:cs="Times New Roman CYR"/>
          <w:szCs w:val="28"/>
        </w:rPr>
        <w:t>,</w:t>
      </w:r>
      <w:r w:rsidR="008B7FD7">
        <w:rPr>
          <w:rFonts w:ascii="Times New Roman CYR" w:hAnsi="Times New Roman CYR" w:cs="Times New Roman CYR"/>
          <w:szCs w:val="28"/>
        </w:rPr>
        <w:t>4</w:t>
      </w:r>
      <w:r w:rsidRPr="0030369B">
        <w:rPr>
          <w:rFonts w:ascii="Times New Roman CYR" w:hAnsi="Times New Roman CYR" w:cs="Times New Roman CYR"/>
          <w:szCs w:val="28"/>
        </w:rPr>
        <w:t xml:space="preserve"> процент</w:t>
      </w:r>
      <w:r w:rsidR="008B7FD7">
        <w:rPr>
          <w:rFonts w:ascii="Times New Roman CYR" w:hAnsi="Times New Roman CYR" w:cs="Times New Roman CYR"/>
          <w:szCs w:val="28"/>
        </w:rPr>
        <w:t>ов</w:t>
      </w:r>
      <w:bookmarkStart w:id="1" w:name="_GoBack"/>
      <w:bookmarkEnd w:id="1"/>
      <w:r w:rsidRPr="0030369B">
        <w:rPr>
          <w:rFonts w:ascii="Times New Roman CYR" w:hAnsi="Times New Roman CYR" w:cs="Times New Roman CYR"/>
          <w:szCs w:val="28"/>
        </w:rPr>
        <w:t xml:space="preserve"> всех расходов бюджета Миллеровского городского поселения.</w:t>
      </w:r>
    </w:p>
    <w:p w:rsid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653B81">
      <w:pPr>
        <w:widowControl w:val="0"/>
        <w:tabs>
          <w:tab w:val="center" w:pos="-2268"/>
          <w:tab w:val="left" w:pos="5670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</w:t>
      </w:r>
      <w:r w:rsidR="00653B81">
        <w:rPr>
          <w:szCs w:val="28"/>
        </w:rPr>
        <w:t xml:space="preserve">                            </w:t>
      </w:r>
      <w:r w:rsidR="001F298C" w:rsidRPr="00EE5B41">
        <w:rPr>
          <w:szCs w:val="28"/>
        </w:rPr>
        <w:t xml:space="preserve">по итогам </w:t>
      </w:r>
      <w:r w:rsidR="00C85887" w:rsidRPr="00C85887">
        <w:rPr>
          <w:szCs w:val="28"/>
        </w:rPr>
        <w:t xml:space="preserve">девяти месяцев </w:t>
      </w:r>
      <w:r w:rsidRPr="00EE5B41">
        <w:rPr>
          <w:szCs w:val="28"/>
        </w:rPr>
        <w:t>202</w:t>
      </w:r>
      <w:r w:rsidR="00653B81">
        <w:rPr>
          <w:szCs w:val="28"/>
        </w:rPr>
        <w:t>4</w:t>
      </w:r>
      <w:r w:rsidRPr="00EE5B41">
        <w:rPr>
          <w:szCs w:val="28"/>
        </w:rPr>
        <w:t xml:space="preserve"> года</w:t>
      </w:r>
    </w:p>
    <w:p w:rsid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A820D4" w:rsidRDefault="00A820D4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2B5137" w:rsidRPr="00FD2CB6" w:rsidRDefault="002B5137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 xml:space="preserve">по итогам </w:t>
      </w:r>
      <w:r w:rsidR="00C85887" w:rsidRPr="00C85887">
        <w:rPr>
          <w:szCs w:val="28"/>
        </w:rPr>
        <w:t xml:space="preserve">девяти месяцев </w:t>
      </w:r>
      <w:r w:rsidR="00FD2CB6" w:rsidRPr="00FD2CB6">
        <w:rPr>
          <w:szCs w:val="28"/>
        </w:rPr>
        <w:t>202</w:t>
      </w:r>
      <w:r w:rsidR="00653B81">
        <w:rPr>
          <w:szCs w:val="28"/>
        </w:rPr>
        <w:t>4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5E2CC1" w:rsidRDefault="00FD2CB6" w:rsidP="00FD2CB6">
            <w:pPr>
              <w:ind w:right="-1"/>
              <w:jc w:val="center"/>
              <w:rPr>
                <w:sz w:val="20"/>
              </w:rPr>
            </w:pPr>
            <w:r w:rsidRPr="005E2CC1">
              <w:rPr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806071">
        <w:trPr>
          <w:trHeight w:val="77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215 397,6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67695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159 983,</w:t>
            </w:r>
            <w:r w:rsidR="0067695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99 807,6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2D4D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93 721,5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FD2CB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99 807,6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2D4DC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93 721,5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FB53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8 391,4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676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</w:t>
            </w:r>
            <w:r w:rsidR="006769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76954">
              <w:rPr>
                <w:sz w:val="24"/>
                <w:szCs w:val="24"/>
              </w:rPr>
              <w:t>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7122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82 759,1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C85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41 352,8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C724AC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2C8">
              <w:rPr>
                <w:sz w:val="24"/>
                <w:szCs w:val="24"/>
              </w:rPr>
              <w:t>3</w:t>
            </w:r>
            <w:r w:rsidR="00655359">
              <w:rPr>
                <w:sz w:val="24"/>
                <w:szCs w:val="24"/>
              </w:rPr>
              <w:t> 437,5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C85887" w:rsidP="00676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7 21</w:t>
            </w:r>
            <w:r w:rsidR="006769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676954">
              <w:rPr>
                <w:sz w:val="24"/>
                <w:szCs w:val="24"/>
              </w:rPr>
              <w:t>0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122C8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359">
              <w:rPr>
                <w:sz w:val="24"/>
                <w:szCs w:val="24"/>
              </w:rPr>
              <w:t> 443,2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5F6C22" w:rsidP="00C85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5887">
              <w:rPr>
                <w:sz w:val="24"/>
                <w:szCs w:val="24"/>
              </w:rPr>
              <w:t> 430,5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2 289,8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0B7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804,6</w:t>
            </w:r>
          </w:p>
        </w:tc>
      </w:tr>
      <w:tr w:rsidR="00655359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59" w:rsidRPr="00FD2CB6" w:rsidRDefault="00655359" w:rsidP="00FD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59" w:rsidRDefault="00655359" w:rsidP="000B7F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59" w:rsidRDefault="00655359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-75,5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D4DC0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123 497,4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66 386,1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D4DC0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124 786,7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67695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67 675,</w:t>
            </w:r>
            <w:r w:rsidR="0067695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122C8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D4DC0">
              <w:rPr>
                <w:sz w:val="24"/>
                <w:szCs w:val="24"/>
              </w:rPr>
              <w:t> 552,8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21 852,3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100 233,7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85887" w:rsidP="00676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45 822,</w:t>
            </w:r>
            <w:r w:rsidR="00676954">
              <w:rPr>
                <w:sz w:val="24"/>
                <w:szCs w:val="24"/>
              </w:rPr>
              <w:t>9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2B5137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2B5137">
              <w:rPr>
                <w:b/>
                <w:sz w:val="24"/>
                <w:szCs w:val="24"/>
              </w:rPr>
              <w:t>1 289,3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2B5137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5F6C22">
              <w:rPr>
                <w:b/>
                <w:sz w:val="24"/>
                <w:szCs w:val="24"/>
              </w:rPr>
              <w:t>1</w:t>
            </w:r>
            <w:r w:rsidR="002B5137">
              <w:rPr>
                <w:b/>
                <w:sz w:val="24"/>
                <w:szCs w:val="24"/>
              </w:rPr>
              <w:t> 289,3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338 895,0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0671A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226 369,1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5A1BA6" w:rsidRDefault="00FD2CB6" w:rsidP="00FD2CB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5A2520">
              <w:rPr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1F582E" w:rsidP="00C73A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44 876,1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1F582E" w:rsidP="001F58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23 769,4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2B5137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2 851,2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1F582E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1 265,8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2B513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1F582E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20 824,7</w:t>
            </w:r>
          </w:p>
        </w:tc>
      </w:tr>
      <w:tr w:rsidR="002B5137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Pr="00FD2CB6" w:rsidRDefault="002B5137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Pr="00FD2CB6" w:rsidRDefault="002B5137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Default="001F582E" w:rsidP="002B51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328,7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1F5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B5137" w:rsidP="001F58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F582E">
              <w:rPr>
                <w:color w:val="000000"/>
                <w:sz w:val="24"/>
                <w:szCs w:val="24"/>
              </w:rPr>
              <w:t> 666,5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1F582E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1 350,2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486629" w:rsidP="00C73A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486629" w:rsidP="005A25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4 646,4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8673D" w:rsidP="001652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486629" w:rsidP="004866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2 584,5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486629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486629" w:rsidP="0003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2 061,9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16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57 824,2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D0A9E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16 319,3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305AB" w:rsidP="00D305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395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5F4F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395F">
              <w:rPr>
                <w:sz w:val="24"/>
                <w:szCs w:val="24"/>
              </w:rPr>
              <w:t>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73A3C" w:rsidP="00086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673D">
              <w:rPr>
                <w:color w:val="000000"/>
                <w:sz w:val="24"/>
                <w:szCs w:val="24"/>
              </w:rPr>
              <w:t>7 284,0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305AB" w:rsidP="00D305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16 298,4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73A3C" w:rsidP="005559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D2CB6" w:rsidRPr="00FD2CB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82E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BD1725" w:rsidP="003807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266 734,5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BD1725" w:rsidP="00C470A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107 378,1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8356F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8356F" w:rsidP="00C470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8356F" w:rsidP="00C928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109 132,1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8356F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47 456,6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8356F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17 757,0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D835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="00D8356F">
              <w:rPr>
                <w:color w:val="000000"/>
                <w:sz w:val="24"/>
                <w:szCs w:val="24"/>
              </w:rPr>
              <w:t> 518,8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8356F" w:rsidP="003807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41 093,4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211,6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4E263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4E2638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4E2638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FD2CB6" w:rsidRPr="00FD2CB6" w:rsidTr="001603A3">
        <w:trPr>
          <w:trHeight w:val="69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603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4E26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E263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</w:t>
            </w:r>
            <w:r w:rsidR="004E263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4E2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E2638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 83</w:t>
            </w:r>
            <w:r w:rsidR="004E2638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E263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4E26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E2638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4E2638">
              <w:rPr>
                <w:b/>
                <w:bCs/>
                <w:color w:val="000000"/>
                <w:sz w:val="24"/>
                <w:szCs w:val="24"/>
              </w:rPr>
              <w:t>436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E263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46BD1" w:rsidRDefault="00C9282E" w:rsidP="004E2638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E2638">
              <w:rPr>
                <w:color w:val="000000"/>
                <w:sz w:val="24"/>
                <w:szCs w:val="24"/>
              </w:rPr>
              <w:t>6 394,4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46BD1" w:rsidRDefault="004E2638" w:rsidP="00C9282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18 000,4</w:t>
            </w:r>
          </w:p>
        </w:tc>
      </w:tr>
      <w:tr w:rsidR="00433A53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Pr="00FD2CB6" w:rsidRDefault="00433A53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C9282E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4E2638" w:rsidP="004E55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C9282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11680" w:rsidP="008348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323,4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C644C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11680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228,2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9282E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1168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676A7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424 301,8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D676A7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170 911,9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Дефицит(-),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53D5F" w:rsidP="00AB4C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AB4C83">
              <w:rPr>
                <w:b/>
                <w:bCs/>
                <w:color w:val="000000"/>
                <w:sz w:val="24"/>
                <w:szCs w:val="24"/>
              </w:rPr>
              <w:t>85 406,8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B4C83" w:rsidP="00F53D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55 457,2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B4C83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85 406,8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1267F" w:rsidP="00AB4C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B4C83">
              <w:rPr>
                <w:color w:val="000000"/>
                <w:sz w:val="24"/>
                <w:szCs w:val="24"/>
              </w:rPr>
              <w:t>55 457,2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FD2CB6" w:rsidP="0031267F">
      <w:pPr>
        <w:tabs>
          <w:tab w:val="left" w:pos="3969"/>
        </w:tabs>
        <w:jc w:val="center"/>
        <w:rPr>
          <w:sz w:val="24"/>
          <w:szCs w:val="24"/>
        </w:rPr>
      </w:pPr>
      <w:r w:rsidRPr="00FD2CB6">
        <w:rPr>
          <w:sz w:val="24"/>
          <w:szCs w:val="24"/>
        </w:rPr>
        <w:t xml:space="preserve">Изменение остатков средств бюджета               </w:t>
      </w:r>
      <w:r w:rsidR="004514EA">
        <w:rPr>
          <w:sz w:val="24"/>
          <w:szCs w:val="24"/>
        </w:rPr>
        <w:t xml:space="preserve">  </w:t>
      </w:r>
      <w:r w:rsidRPr="00FD2CB6">
        <w:rPr>
          <w:sz w:val="24"/>
          <w:szCs w:val="24"/>
        </w:rPr>
        <w:t xml:space="preserve">                                          </w:t>
      </w:r>
      <w:r w:rsidR="00F53D5F">
        <w:rPr>
          <w:sz w:val="24"/>
          <w:szCs w:val="24"/>
        </w:rPr>
        <w:t xml:space="preserve">     </w:t>
      </w:r>
      <w:r w:rsidR="00AB4C83">
        <w:rPr>
          <w:sz w:val="24"/>
          <w:szCs w:val="24"/>
        </w:rPr>
        <w:t>85 406,8</w:t>
      </w:r>
      <w:r w:rsidRPr="00FD2CB6">
        <w:rPr>
          <w:sz w:val="24"/>
          <w:szCs w:val="24"/>
        </w:rPr>
        <w:t xml:space="preserve">    </w:t>
      </w:r>
      <w:r w:rsidR="004514EA">
        <w:rPr>
          <w:sz w:val="24"/>
          <w:szCs w:val="24"/>
        </w:rPr>
        <w:t xml:space="preserve"> </w:t>
      </w:r>
      <w:r w:rsidRPr="00FD2CB6">
        <w:rPr>
          <w:sz w:val="24"/>
          <w:szCs w:val="24"/>
        </w:rPr>
        <w:t xml:space="preserve">  </w:t>
      </w:r>
      <w:r w:rsidR="008A50BA">
        <w:rPr>
          <w:sz w:val="24"/>
          <w:szCs w:val="24"/>
        </w:rPr>
        <w:t xml:space="preserve"> </w:t>
      </w:r>
      <w:r w:rsidRPr="00FD2CB6">
        <w:rPr>
          <w:sz w:val="24"/>
          <w:szCs w:val="24"/>
        </w:rPr>
        <w:t xml:space="preserve"> </w:t>
      </w:r>
      <w:r w:rsidR="0031267F">
        <w:rPr>
          <w:sz w:val="24"/>
          <w:szCs w:val="24"/>
        </w:rPr>
        <w:t>-</w:t>
      </w:r>
      <w:r w:rsidR="00AB4C83">
        <w:rPr>
          <w:sz w:val="24"/>
          <w:szCs w:val="24"/>
        </w:rPr>
        <w:t>55 457,2</w:t>
      </w:r>
    </w:p>
    <w:sectPr w:rsidR="006D22F1" w:rsidSect="001603A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5F" w:rsidRDefault="0098165F" w:rsidP="003A0D14">
      <w:r>
        <w:separator/>
      </w:r>
    </w:p>
  </w:endnote>
  <w:endnote w:type="continuationSeparator" w:id="0">
    <w:p w:rsidR="0098165F" w:rsidRDefault="0098165F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5F" w:rsidRDefault="0098165F" w:rsidP="003A0D14">
      <w:r>
        <w:separator/>
      </w:r>
    </w:p>
  </w:footnote>
  <w:footnote w:type="continuationSeparator" w:id="0">
    <w:p w:rsidR="0098165F" w:rsidRDefault="0098165F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1340"/>
    <w:rsid w:val="00032378"/>
    <w:rsid w:val="0004359C"/>
    <w:rsid w:val="00045EC4"/>
    <w:rsid w:val="00051CAF"/>
    <w:rsid w:val="00075A19"/>
    <w:rsid w:val="00085708"/>
    <w:rsid w:val="0008673D"/>
    <w:rsid w:val="000A660E"/>
    <w:rsid w:val="000B06BB"/>
    <w:rsid w:val="000B7F8B"/>
    <w:rsid w:val="000C1545"/>
    <w:rsid w:val="000F395F"/>
    <w:rsid w:val="001334B1"/>
    <w:rsid w:val="00137576"/>
    <w:rsid w:val="001603A3"/>
    <w:rsid w:val="001652D0"/>
    <w:rsid w:val="0017449A"/>
    <w:rsid w:val="00174ADE"/>
    <w:rsid w:val="001A3C9A"/>
    <w:rsid w:val="001F298C"/>
    <w:rsid w:val="001F582E"/>
    <w:rsid w:val="002059D6"/>
    <w:rsid w:val="00245BE6"/>
    <w:rsid w:val="002A4B2C"/>
    <w:rsid w:val="002B19A1"/>
    <w:rsid w:val="002B5137"/>
    <w:rsid w:val="002D2852"/>
    <w:rsid w:val="002D2C82"/>
    <w:rsid w:val="002D4DC0"/>
    <w:rsid w:val="002E13BE"/>
    <w:rsid w:val="0030369B"/>
    <w:rsid w:val="0031267F"/>
    <w:rsid w:val="00322DBA"/>
    <w:rsid w:val="00332E2B"/>
    <w:rsid w:val="0035295A"/>
    <w:rsid w:val="00353A06"/>
    <w:rsid w:val="00353CE5"/>
    <w:rsid w:val="0037350D"/>
    <w:rsid w:val="00373C77"/>
    <w:rsid w:val="003807F1"/>
    <w:rsid w:val="003A0D14"/>
    <w:rsid w:val="003A626B"/>
    <w:rsid w:val="003B3675"/>
    <w:rsid w:val="003B4483"/>
    <w:rsid w:val="00403827"/>
    <w:rsid w:val="00433A53"/>
    <w:rsid w:val="004514EA"/>
    <w:rsid w:val="00486629"/>
    <w:rsid w:val="004B7A50"/>
    <w:rsid w:val="004C5AC9"/>
    <w:rsid w:val="004E2638"/>
    <w:rsid w:val="004E5407"/>
    <w:rsid w:val="004E55C1"/>
    <w:rsid w:val="00510020"/>
    <w:rsid w:val="005138BB"/>
    <w:rsid w:val="0051538E"/>
    <w:rsid w:val="005246C7"/>
    <w:rsid w:val="005402C6"/>
    <w:rsid w:val="005559A5"/>
    <w:rsid w:val="00567F8D"/>
    <w:rsid w:val="0058477E"/>
    <w:rsid w:val="005875AD"/>
    <w:rsid w:val="005968D1"/>
    <w:rsid w:val="005A1BA6"/>
    <w:rsid w:val="005A2520"/>
    <w:rsid w:val="005B53E0"/>
    <w:rsid w:val="005E2CC1"/>
    <w:rsid w:val="005F4FB2"/>
    <w:rsid w:val="005F6C22"/>
    <w:rsid w:val="005F6D11"/>
    <w:rsid w:val="00606273"/>
    <w:rsid w:val="00617D55"/>
    <w:rsid w:val="0062326B"/>
    <w:rsid w:val="006402DD"/>
    <w:rsid w:val="0064651B"/>
    <w:rsid w:val="00653B81"/>
    <w:rsid w:val="00655359"/>
    <w:rsid w:val="00676954"/>
    <w:rsid w:val="006B7C54"/>
    <w:rsid w:val="006D22F1"/>
    <w:rsid w:val="006D716A"/>
    <w:rsid w:val="006E03BA"/>
    <w:rsid w:val="006E210A"/>
    <w:rsid w:val="007122C8"/>
    <w:rsid w:val="00723721"/>
    <w:rsid w:val="007264BE"/>
    <w:rsid w:val="00734BDC"/>
    <w:rsid w:val="00787BF9"/>
    <w:rsid w:val="007A024F"/>
    <w:rsid w:val="007B0BEC"/>
    <w:rsid w:val="007D7DAC"/>
    <w:rsid w:val="007F1CF9"/>
    <w:rsid w:val="00806071"/>
    <w:rsid w:val="00811680"/>
    <w:rsid w:val="00811F4A"/>
    <w:rsid w:val="008226C6"/>
    <w:rsid w:val="00826D94"/>
    <w:rsid w:val="0083488A"/>
    <w:rsid w:val="0084047B"/>
    <w:rsid w:val="0086677D"/>
    <w:rsid w:val="00897104"/>
    <w:rsid w:val="008A50BA"/>
    <w:rsid w:val="008B4E72"/>
    <w:rsid w:val="008B7FD7"/>
    <w:rsid w:val="008E4512"/>
    <w:rsid w:val="008E7406"/>
    <w:rsid w:val="00943A4D"/>
    <w:rsid w:val="009604A6"/>
    <w:rsid w:val="009628AA"/>
    <w:rsid w:val="009741F8"/>
    <w:rsid w:val="0098165F"/>
    <w:rsid w:val="009B05A6"/>
    <w:rsid w:val="009F4572"/>
    <w:rsid w:val="00A0671A"/>
    <w:rsid w:val="00A312E9"/>
    <w:rsid w:val="00A820D4"/>
    <w:rsid w:val="00A9012A"/>
    <w:rsid w:val="00AA3E21"/>
    <w:rsid w:val="00AB4C83"/>
    <w:rsid w:val="00AD56E1"/>
    <w:rsid w:val="00AE4AB0"/>
    <w:rsid w:val="00AF54B9"/>
    <w:rsid w:val="00B23989"/>
    <w:rsid w:val="00B71B71"/>
    <w:rsid w:val="00B943B7"/>
    <w:rsid w:val="00BD0A9E"/>
    <w:rsid w:val="00BD1725"/>
    <w:rsid w:val="00BD2E5E"/>
    <w:rsid w:val="00BF19F1"/>
    <w:rsid w:val="00C16BAB"/>
    <w:rsid w:val="00C37406"/>
    <w:rsid w:val="00C37F33"/>
    <w:rsid w:val="00C46BD1"/>
    <w:rsid w:val="00C470A7"/>
    <w:rsid w:val="00C60836"/>
    <w:rsid w:val="00C644C6"/>
    <w:rsid w:val="00C724AC"/>
    <w:rsid w:val="00C73A3C"/>
    <w:rsid w:val="00C80CBB"/>
    <w:rsid w:val="00C85887"/>
    <w:rsid w:val="00C9282E"/>
    <w:rsid w:val="00CB126D"/>
    <w:rsid w:val="00CE149D"/>
    <w:rsid w:val="00CE377A"/>
    <w:rsid w:val="00CF25B9"/>
    <w:rsid w:val="00D04AA4"/>
    <w:rsid w:val="00D305AB"/>
    <w:rsid w:val="00D335CA"/>
    <w:rsid w:val="00D347B8"/>
    <w:rsid w:val="00D40085"/>
    <w:rsid w:val="00D54A8C"/>
    <w:rsid w:val="00D60F3E"/>
    <w:rsid w:val="00D676A7"/>
    <w:rsid w:val="00D8356F"/>
    <w:rsid w:val="00DC47B7"/>
    <w:rsid w:val="00DD7D92"/>
    <w:rsid w:val="00E32890"/>
    <w:rsid w:val="00E35742"/>
    <w:rsid w:val="00E36E82"/>
    <w:rsid w:val="00E548D7"/>
    <w:rsid w:val="00E72733"/>
    <w:rsid w:val="00E83971"/>
    <w:rsid w:val="00E84969"/>
    <w:rsid w:val="00EB3377"/>
    <w:rsid w:val="00ED60E2"/>
    <w:rsid w:val="00EE5B41"/>
    <w:rsid w:val="00EF4F95"/>
    <w:rsid w:val="00F15DB3"/>
    <w:rsid w:val="00F53D5F"/>
    <w:rsid w:val="00F80476"/>
    <w:rsid w:val="00FA1963"/>
    <w:rsid w:val="00FA5BD0"/>
    <w:rsid w:val="00FB2348"/>
    <w:rsid w:val="00FB5307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Главный бухгалтер</cp:lastModifiedBy>
  <cp:revision>127</cp:revision>
  <cp:lastPrinted>2024-10-25T11:15:00Z</cp:lastPrinted>
  <dcterms:created xsi:type="dcterms:W3CDTF">2020-12-16T08:05:00Z</dcterms:created>
  <dcterms:modified xsi:type="dcterms:W3CDTF">2024-10-25T13:20:00Z</dcterms:modified>
</cp:coreProperties>
</file>