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006F6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67475A">
      <w:pPr>
        <w:pStyle w:val="21"/>
        <w:spacing w:line="240" w:lineRule="atLeast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67475A">
      <w:pPr>
        <w:pStyle w:val="3"/>
        <w:spacing w:line="24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67475A">
      <w:pPr>
        <w:spacing w:line="240" w:lineRule="atLeast"/>
        <w:jc w:val="center"/>
        <w:rPr>
          <w:spacing w:val="20"/>
          <w:sz w:val="26"/>
          <w:szCs w:val="26"/>
        </w:rPr>
      </w:pPr>
    </w:p>
    <w:p w:rsidR="00E35742" w:rsidRDefault="00E35742" w:rsidP="0067475A">
      <w:pPr>
        <w:pStyle w:val="1"/>
        <w:spacing w:line="24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67475A">
      <w:pPr>
        <w:spacing w:line="240" w:lineRule="atLeast"/>
        <w:jc w:val="center"/>
        <w:rPr>
          <w:spacing w:val="38"/>
          <w:sz w:val="26"/>
          <w:szCs w:val="26"/>
        </w:rPr>
      </w:pPr>
    </w:p>
    <w:p w:rsidR="00E35742" w:rsidRDefault="00E35742" w:rsidP="0067475A">
      <w:pPr>
        <w:spacing w:line="240" w:lineRule="atLeas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AB6824">
        <w:rPr>
          <w:szCs w:val="28"/>
        </w:rPr>
        <w:t>28.12.2024</w:t>
      </w:r>
      <w:r>
        <w:rPr>
          <w:szCs w:val="28"/>
        </w:rPr>
        <w:t xml:space="preserve">        </w:t>
      </w:r>
      <w:r w:rsidR="00003957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8B5EF5">
        <w:rPr>
          <w:szCs w:val="28"/>
        </w:rPr>
        <w:t xml:space="preserve">   </w:t>
      </w:r>
      <w:r w:rsidR="00AB6824">
        <w:rPr>
          <w:szCs w:val="28"/>
        </w:rPr>
        <w:t xml:space="preserve">        </w:t>
      </w:r>
      <w:r w:rsidR="008B5EF5">
        <w:rPr>
          <w:szCs w:val="28"/>
        </w:rPr>
        <w:t xml:space="preserve"> </w:t>
      </w:r>
      <w:r>
        <w:rPr>
          <w:szCs w:val="28"/>
        </w:rPr>
        <w:t>№</w:t>
      </w:r>
      <w:r w:rsidR="00AB6824">
        <w:rPr>
          <w:szCs w:val="28"/>
        </w:rPr>
        <w:t xml:space="preserve"> 746</w:t>
      </w:r>
    </w:p>
    <w:p w:rsidR="00E35742" w:rsidRDefault="00E35742" w:rsidP="0067475A">
      <w:pPr>
        <w:spacing w:line="240" w:lineRule="atLeast"/>
        <w:jc w:val="center"/>
        <w:rPr>
          <w:sz w:val="26"/>
          <w:szCs w:val="26"/>
        </w:rPr>
      </w:pPr>
    </w:p>
    <w:p w:rsidR="00E35742" w:rsidRDefault="00E35742" w:rsidP="0067475A">
      <w:pPr>
        <w:spacing w:line="240" w:lineRule="atLeast"/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67475A">
      <w:pPr>
        <w:spacing w:line="240" w:lineRule="atLeast"/>
        <w:jc w:val="center"/>
        <w:rPr>
          <w:color w:val="000000"/>
        </w:rPr>
      </w:pPr>
    </w:p>
    <w:p w:rsidR="008A59C0" w:rsidRPr="008A59C0" w:rsidRDefault="008A59C0" w:rsidP="008A59C0">
      <w:pPr>
        <w:spacing w:after="0" w:line="240" w:lineRule="atLeast"/>
        <w:rPr>
          <w:kern w:val="2"/>
          <w:szCs w:val="28"/>
        </w:rPr>
      </w:pPr>
      <w:r w:rsidRPr="008A59C0">
        <w:rPr>
          <w:kern w:val="2"/>
          <w:szCs w:val="28"/>
        </w:rPr>
        <w:t xml:space="preserve">О внесении изменений в постановление </w:t>
      </w:r>
    </w:p>
    <w:p w:rsidR="008A59C0" w:rsidRPr="008A59C0" w:rsidRDefault="008A59C0" w:rsidP="008A59C0">
      <w:pPr>
        <w:spacing w:after="0" w:line="240" w:lineRule="atLeast"/>
        <w:rPr>
          <w:kern w:val="2"/>
          <w:szCs w:val="28"/>
        </w:rPr>
      </w:pPr>
      <w:r w:rsidRPr="008A59C0">
        <w:rPr>
          <w:kern w:val="2"/>
          <w:szCs w:val="28"/>
        </w:rPr>
        <w:t xml:space="preserve">Администрации Миллеровского городского </w:t>
      </w:r>
    </w:p>
    <w:p w:rsidR="008A59C0" w:rsidRPr="008A59C0" w:rsidRDefault="008A59C0" w:rsidP="008A59C0">
      <w:pPr>
        <w:spacing w:after="0" w:line="240" w:lineRule="atLeast"/>
        <w:rPr>
          <w:kern w:val="2"/>
          <w:szCs w:val="28"/>
        </w:rPr>
      </w:pPr>
      <w:proofErr w:type="gramStart"/>
      <w:r w:rsidRPr="008A59C0">
        <w:rPr>
          <w:kern w:val="2"/>
          <w:szCs w:val="28"/>
        </w:rPr>
        <w:t>поселения</w:t>
      </w:r>
      <w:proofErr w:type="gramEnd"/>
      <w:r w:rsidRPr="008A59C0">
        <w:rPr>
          <w:kern w:val="2"/>
          <w:szCs w:val="28"/>
        </w:rPr>
        <w:t xml:space="preserve"> от </w:t>
      </w:r>
      <w:r>
        <w:rPr>
          <w:kern w:val="2"/>
          <w:szCs w:val="28"/>
        </w:rPr>
        <w:t>29.12.2023</w:t>
      </w:r>
      <w:r w:rsidRPr="008A59C0">
        <w:rPr>
          <w:kern w:val="2"/>
          <w:szCs w:val="28"/>
        </w:rPr>
        <w:t xml:space="preserve"> № </w:t>
      </w:r>
      <w:r>
        <w:rPr>
          <w:kern w:val="2"/>
          <w:szCs w:val="28"/>
        </w:rPr>
        <w:t>835</w:t>
      </w:r>
      <w:r w:rsidRPr="008A59C0">
        <w:rPr>
          <w:kern w:val="2"/>
          <w:szCs w:val="28"/>
        </w:rPr>
        <w:t xml:space="preserve"> «Об утверждении</w:t>
      </w:r>
    </w:p>
    <w:p w:rsidR="008A59C0" w:rsidRPr="008A59C0" w:rsidRDefault="008A59C0" w:rsidP="008A59C0">
      <w:pPr>
        <w:spacing w:after="0" w:line="240" w:lineRule="atLeast"/>
        <w:rPr>
          <w:kern w:val="2"/>
          <w:szCs w:val="28"/>
        </w:rPr>
      </w:pPr>
      <w:proofErr w:type="gramStart"/>
      <w:r w:rsidRPr="008A59C0">
        <w:rPr>
          <w:kern w:val="2"/>
          <w:szCs w:val="28"/>
        </w:rPr>
        <w:t>плана</w:t>
      </w:r>
      <w:proofErr w:type="gramEnd"/>
      <w:r w:rsidRPr="008A59C0">
        <w:rPr>
          <w:kern w:val="2"/>
          <w:szCs w:val="28"/>
        </w:rPr>
        <w:t xml:space="preserve"> реализации муниципальной программы</w:t>
      </w:r>
    </w:p>
    <w:p w:rsidR="008A59C0" w:rsidRPr="008A59C0" w:rsidRDefault="008A59C0" w:rsidP="008A59C0">
      <w:pPr>
        <w:spacing w:after="0" w:line="240" w:lineRule="atLeast"/>
        <w:rPr>
          <w:kern w:val="2"/>
          <w:szCs w:val="28"/>
        </w:rPr>
      </w:pPr>
      <w:r w:rsidRPr="008A59C0">
        <w:rPr>
          <w:kern w:val="2"/>
          <w:szCs w:val="28"/>
        </w:rPr>
        <w:t xml:space="preserve">Миллеровского городского поселения </w:t>
      </w:r>
    </w:p>
    <w:p w:rsidR="008A59C0" w:rsidRPr="008A59C0" w:rsidRDefault="008A59C0" w:rsidP="008A59C0">
      <w:pPr>
        <w:spacing w:after="0" w:line="240" w:lineRule="atLeast"/>
        <w:rPr>
          <w:kern w:val="2"/>
          <w:szCs w:val="28"/>
        </w:rPr>
      </w:pPr>
      <w:r w:rsidRPr="008A59C0">
        <w:rPr>
          <w:kern w:val="2"/>
          <w:szCs w:val="28"/>
        </w:rPr>
        <w:t>«Охрана окружающей среды и рациональное</w:t>
      </w:r>
    </w:p>
    <w:p w:rsidR="00E35742" w:rsidRDefault="008A59C0" w:rsidP="008A59C0">
      <w:pPr>
        <w:pStyle w:val="a3"/>
        <w:spacing w:line="240" w:lineRule="atLeast"/>
        <w:ind w:firstLine="0"/>
        <w:rPr>
          <w:kern w:val="2"/>
          <w:szCs w:val="28"/>
        </w:rPr>
      </w:pPr>
      <w:proofErr w:type="gramStart"/>
      <w:r w:rsidRPr="008A59C0">
        <w:rPr>
          <w:kern w:val="2"/>
          <w:szCs w:val="28"/>
        </w:rPr>
        <w:t>природопользова</w:t>
      </w:r>
      <w:r w:rsidR="001B4AB8">
        <w:rPr>
          <w:kern w:val="2"/>
          <w:szCs w:val="28"/>
        </w:rPr>
        <w:t>ние</w:t>
      </w:r>
      <w:proofErr w:type="gramEnd"/>
      <w:r w:rsidR="001B4AB8">
        <w:rPr>
          <w:kern w:val="2"/>
          <w:szCs w:val="28"/>
        </w:rPr>
        <w:t>» на 2024</w:t>
      </w:r>
      <w:r w:rsidRPr="008A59C0">
        <w:rPr>
          <w:kern w:val="2"/>
          <w:szCs w:val="28"/>
        </w:rPr>
        <w:t xml:space="preserve"> год</w:t>
      </w:r>
    </w:p>
    <w:p w:rsidR="009006F6" w:rsidRDefault="009006F6" w:rsidP="008A59C0">
      <w:pPr>
        <w:pStyle w:val="a3"/>
        <w:spacing w:line="240" w:lineRule="atLeast"/>
        <w:ind w:firstLine="0"/>
        <w:rPr>
          <w:color w:val="000000"/>
        </w:rPr>
      </w:pPr>
    </w:p>
    <w:p w:rsidR="00DA6885" w:rsidRDefault="00DA6885" w:rsidP="00DA6885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</w:t>
      </w:r>
      <w:r w:rsidRPr="009C3666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решением </w:t>
      </w:r>
      <w:r w:rsidRPr="00D172DA">
        <w:rPr>
          <w:kern w:val="2"/>
          <w:szCs w:val="28"/>
        </w:rPr>
        <w:t xml:space="preserve">Собрания депутатов Миллеровского городского поселения </w:t>
      </w:r>
      <w:r>
        <w:rPr>
          <w:kern w:val="2"/>
          <w:szCs w:val="28"/>
        </w:rPr>
        <w:t xml:space="preserve">26.12.2024 № 222 «О внесении изменений в решение Собрания депутатов Миллеровского городского поселения </w:t>
      </w:r>
      <w:r w:rsidRPr="00D172DA">
        <w:rPr>
          <w:kern w:val="2"/>
          <w:szCs w:val="28"/>
        </w:rPr>
        <w:t>от 25.12.2023 № 151 «О бюджете Миллеровского городского поселения на 2024 год и на плановый период 2025 и 2026 годов»</w:t>
      </w:r>
      <w:r>
        <w:rPr>
          <w:kern w:val="2"/>
          <w:szCs w:val="28"/>
        </w:rPr>
        <w:t>», Администрация Миллеровского городского поселения</w:t>
      </w:r>
    </w:p>
    <w:p w:rsidR="00DA6885" w:rsidRDefault="00DA6885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8E695D" w:rsidRPr="008E695D" w:rsidRDefault="008E695D" w:rsidP="00686FC1">
      <w:pPr>
        <w:pStyle w:val="a3"/>
        <w:spacing w:after="0" w:line="240" w:lineRule="atLeast"/>
        <w:ind w:firstLine="720"/>
        <w:rPr>
          <w:color w:val="000000"/>
        </w:rPr>
      </w:pPr>
      <w:r>
        <w:rPr>
          <w:color w:val="000000"/>
        </w:rPr>
        <w:t>1.</w:t>
      </w:r>
      <w:r w:rsidRPr="008E695D">
        <w:rPr>
          <w:color w:val="000000"/>
        </w:rPr>
        <w:t>Утвердить</w:t>
      </w:r>
      <w:r w:rsidR="008E0A8F">
        <w:rPr>
          <w:color w:val="000000"/>
        </w:rPr>
        <w:t xml:space="preserve"> </w:t>
      </w:r>
      <w:r w:rsidRPr="008E695D">
        <w:rPr>
          <w:color w:val="000000"/>
        </w:rPr>
        <w:t>план реализации муниципальной</w:t>
      </w:r>
      <w:r>
        <w:rPr>
          <w:color w:val="000000"/>
        </w:rPr>
        <w:t xml:space="preserve"> </w:t>
      </w:r>
      <w:r w:rsidRPr="008E695D">
        <w:rPr>
          <w:color w:val="000000"/>
        </w:rPr>
        <w:t xml:space="preserve">программы </w:t>
      </w:r>
      <w:r w:rsidR="000F163E">
        <w:rPr>
          <w:color w:val="000000"/>
        </w:rPr>
        <w:t>М</w:t>
      </w:r>
      <w:r w:rsidRPr="008E695D">
        <w:rPr>
          <w:color w:val="000000"/>
        </w:rPr>
        <w:t>иллеровского городского поселения «Охрана окружающей среды и рациональное природопользование» на 202</w:t>
      </w:r>
      <w:r w:rsidR="00FA7E1B">
        <w:rPr>
          <w:color w:val="000000"/>
        </w:rPr>
        <w:t>4</w:t>
      </w:r>
      <w:r w:rsidRPr="008E695D">
        <w:rPr>
          <w:color w:val="000000"/>
        </w:rPr>
        <w:t xml:space="preserve"> год (далее – план реализации) согласно приложению к настоящему постановлению.</w:t>
      </w:r>
    </w:p>
    <w:p w:rsidR="00532299" w:rsidRDefault="00532299" w:rsidP="00686FC1">
      <w:pPr>
        <w:pStyle w:val="a3"/>
        <w:spacing w:after="0" w:line="240" w:lineRule="atLeast"/>
        <w:rPr>
          <w:color w:val="000000"/>
        </w:rPr>
      </w:pPr>
      <w:r w:rsidRPr="00532299">
        <w:rPr>
          <w:color w:val="000000"/>
        </w:rPr>
        <w:lastRenderedPageBreak/>
        <w:t>2.</w:t>
      </w:r>
      <w:r w:rsidR="00DA6885">
        <w:rPr>
          <w:color w:val="000000"/>
        </w:rPr>
        <w:t>Финансово- экономическому отделу</w:t>
      </w:r>
      <w:r w:rsidRPr="00532299">
        <w:rPr>
          <w:color w:val="000000"/>
        </w:rPr>
        <w:t xml:space="preserve">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7B1B2F" w:rsidRDefault="00A525BE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CF6A5C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t>4.</w:t>
      </w:r>
      <w:r w:rsidR="00CF6A5C" w:rsidRPr="00CF6A5C">
        <w:rPr>
          <w:bCs/>
          <w:szCs w:val="28"/>
        </w:rPr>
        <w:t xml:space="preserve"> </w:t>
      </w:r>
      <w:r w:rsidR="00CF6A5C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7C7830" w:rsidRDefault="007C7830" w:rsidP="00686FC1">
      <w:pPr>
        <w:pStyle w:val="a3"/>
        <w:spacing w:after="0" w:line="240" w:lineRule="atLeast"/>
        <w:rPr>
          <w:bCs/>
          <w:szCs w:val="28"/>
        </w:rPr>
      </w:pPr>
    </w:p>
    <w:p w:rsidR="007C7830" w:rsidRDefault="007C7830" w:rsidP="00686FC1">
      <w:pPr>
        <w:pStyle w:val="a3"/>
        <w:spacing w:after="0" w:line="240" w:lineRule="atLeast"/>
        <w:rPr>
          <w:color w:val="000000"/>
          <w:spacing w:val="-24"/>
        </w:rPr>
      </w:pPr>
    </w:p>
    <w:p w:rsidR="00FA7E1B" w:rsidRDefault="00FA7E1B" w:rsidP="00FA7E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</w:t>
      </w:r>
      <w:r w:rsidR="00DA6885">
        <w:rPr>
          <w:rFonts w:ascii="Times New Roman" w:hAnsi="Times New Roman" w:cs="Times New Roman"/>
          <w:color w:val="000000"/>
          <w:szCs w:val="28"/>
        </w:rPr>
        <w:t xml:space="preserve"> </w:t>
      </w:r>
      <w:r w:rsidR="004C334F">
        <w:rPr>
          <w:rFonts w:ascii="Times New Roman" w:hAnsi="Times New Roman" w:cs="Times New Roman"/>
          <w:color w:val="000000"/>
          <w:szCs w:val="28"/>
        </w:rPr>
        <w:t>о. г</w:t>
      </w:r>
      <w:r>
        <w:rPr>
          <w:rFonts w:ascii="Times New Roman" w:hAnsi="Times New Roman" w:cs="Times New Roman"/>
          <w:color w:val="000000"/>
          <w:szCs w:val="28"/>
        </w:rPr>
        <w:t xml:space="preserve">лавы Администрации </w:t>
      </w:r>
    </w:p>
    <w:p w:rsidR="00FA7E1B" w:rsidRDefault="00FA7E1B" w:rsidP="00FA7E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А.А. Локтев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постановлению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Администрации</w:t>
      </w:r>
    </w:p>
    <w:p w:rsidR="002A6B5C" w:rsidRDefault="002A6B5C" w:rsidP="002A6B5C">
      <w:pPr>
        <w:ind w:left="11640"/>
        <w:jc w:val="right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proofErr w:type="spellStart"/>
      <w:r w:rsidRPr="002A6B5C">
        <w:rPr>
          <w:rFonts w:eastAsia="Calibri"/>
          <w:szCs w:val="28"/>
        </w:rPr>
        <w:t>Миллерс</w:t>
      </w:r>
      <w:proofErr w:type="spellEnd"/>
    </w:p>
    <w:p w:rsidR="00DB3147" w:rsidRPr="00DA3B1F" w:rsidRDefault="00DB3147" w:rsidP="00961226">
      <w:pPr>
        <w:shd w:val="clear" w:color="auto" w:fill="FFFFFF"/>
        <w:spacing w:after="0"/>
        <w:ind w:left="11083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lastRenderedPageBreak/>
        <w:t>Приложение</w:t>
      </w:r>
    </w:p>
    <w:p w:rsidR="00DB3147" w:rsidRPr="00DA3B1F" w:rsidRDefault="00DB3147" w:rsidP="00961226">
      <w:pPr>
        <w:shd w:val="clear" w:color="auto" w:fill="FFFFFF"/>
        <w:spacing w:after="0"/>
        <w:ind w:left="11088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t>к постановлению</w:t>
      </w:r>
    </w:p>
    <w:p w:rsidR="00DA3B1F" w:rsidRDefault="00DB3147" w:rsidP="00961226">
      <w:pPr>
        <w:shd w:val="clear" w:color="auto" w:fill="FFFFFF"/>
        <w:spacing w:after="0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 xml:space="preserve">Администрации Миллеровского </w:t>
      </w:r>
    </w:p>
    <w:p w:rsidR="00DB3147" w:rsidRPr="00DA3B1F" w:rsidRDefault="00DB3147" w:rsidP="00961226">
      <w:pPr>
        <w:shd w:val="clear" w:color="auto" w:fill="FFFFFF"/>
        <w:spacing w:after="0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>городского поселения</w:t>
      </w:r>
    </w:p>
    <w:p w:rsidR="00DB3147" w:rsidRPr="00DA3B1F" w:rsidRDefault="00DB3147" w:rsidP="00961226">
      <w:pPr>
        <w:shd w:val="clear" w:color="auto" w:fill="FFFFFF"/>
        <w:spacing w:after="0"/>
        <w:ind w:left="11986" w:right="-60" w:firstLine="154"/>
        <w:jc w:val="right"/>
        <w:rPr>
          <w:szCs w:val="28"/>
        </w:rPr>
      </w:pPr>
      <w:r w:rsidRPr="00DA3B1F">
        <w:rPr>
          <w:color w:val="000000"/>
          <w:spacing w:val="-3"/>
          <w:szCs w:val="28"/>
        </w:rPr>
        <w:t xml:space="preserve">от </w:t>
      </w:r>
      <w:r w:rsidR="00A43F54">
        <w:rPr>
          <w:color w:val="000000"/>
          <w:spacing w:val="-3"/>
          <w:szCs w:val="28"/>
        </w:rPr>
        <w:t xml:space="preserve">28.12.2024 </w:t>
      </w:r>
      <w:r w:rsidRPr="00DA3B1F">
        <w:rPr>
          <w:color w:val="000000"/>
          <w:spacing w:val="-3"/>
          <w:szCs w:val="28"/>
        </w:rPr>
        <w:t xml:space="preserve">№ </w:t>
      </w:r>
      <w:r w:rsidR="00A43F54">
        <w:rPr>
          <w:color w:val="000000"/>
          <w:spacing w:val="-3"/>
          <w:szCs w:val="28"/>
        </w:rPr>
        <w:t>746</w:t>
      </w:r>
      <w:bookmarkStart w:id="0" w:name="_GoBack"/>
      <w:bookmarkEnd w:id="0"/>
    </w:p>
    <w:p w:rsidR="002139DC" w:rsidRPr="002139DC" w:rsidRDefault="002139DC" w:rsidP="002139DC">
      <w:pPr>
        <w:shd w:val="clear" w:color="auto" w:fill="FFFFFF"/>
        <w:spacing w:line="317" w:lineRule="exact"/>
        <w:jc w:val="right"/>
        <w:rPr>
          <w:color w:val="000000"/>
          <w:spacing w:val="-2"/>
          <w:szCs w:val="28"/>
        </w:rPr>
      </w:pPr>
    </w:p>
    <w:p w:rsidR="002139DC" w:rsidRPr="00961226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 w:val="32"/>
          <w:szCs w:val="28"/>
        </w:rPr>
      </w:pPr>
      <w:r w:rsidRPr="00961226">
        <w:rPr>
          <w:color w:val="000000"/>
          <w:spacing w:val="-2"/>
          <w:sz w:val="32"/>
          <w:szCs w:val="28"/>
        </w:rPr>
        <w:t>План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рациональное природопользование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FA7E1B">
        <w:rPr>
          <w:color w:val="000000"/>
          <w:spacing w:val="-2"/>
          <w:szCs w:val="28"/>
        </w:rPr>
        <w:t>4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742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2551"/>
        <w:gridCol w:w="1276"/>
        <w:gridCol w:w="992"/>
        <w:gridCol w:w="1276"/>
        <w:gridCol w:w="1134"/>
        <w:gridCol w:w="1134"/>
      </w:tblGrid>
      <w:tr w:rsidR="002139DC" w:rsidRPr="002139DC" w:rsidTr="00DA3B1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139DC">
              <w:rPr>
                <w:sz w:val="24"/>
                <w:szCs w:val="24"/>
              </w:rPr>
              <w:t xml:space="preserve">Ответственный </w:t>
            </w:r>
            <w:r w:rsidRPr="002139DC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139DC">
              <w:rPr>
                <w:sz w:val="24"/>
                <w:szCs w:val="24"/>
              </w:rPr>
              <w:t xml:space="preserve">, соисполнитель, участник  </w:t>
            </w:r>
            <w:r w:rsidRPr="002139D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DA3B1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139DC">
              <w:rPr>
                <w:sz w:val="24"/>
                <w:szCs w:val="24"/>
              </w:rPr>
              <w:t>внебюд</w:t>
            </w:r>
            <w:proofErr w:type="gramEnd"/>
            <w:r w:rsidRPr="002139DC">
              <w:rPr>
                <w:sz w:val="24"/>
                <w:szCs w:val="24"/>
              </w:rPr>
              <w:t>-жетные</w:t>
            </w:r>
            <w:proofErr w:type="spellEnd"/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DA3B1F" w:rsidRDefault="002139DC" w:rsidP="00DA3B1F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825"/>
        <w:gridCol w:w="2552"/>
        <w:gridCol w:w="1275"/>
        <w:gridCol w:w="993"/>
        <w:gridCol w:w="1275"/>
        <w:gridCol w:w="1134"/>
        <w:gridCol w:w="1144"/>
      </w:tblGrid>
      <w:tr w:rsidR="002139DC" w:rsidRPr="002139DC" w:rsidTr="00DA3B1F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825" w:type="dxa"/>
          </w:tcPr>
          <w:p w:rsidR="002139DC" w:rsidRPr="002139DC" w:rsidRDefault="009006F6" w:rsidP="0058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3158">
              <w:rPr>
                <w:sz w:val="24"/>
                <w:szCs w:val="24"/>
              </w:rPr>
              <w:t xml:space="preserve">иректор </w:t>
            </w:r>
            <w:r w:rsidR="00FA7E1B" w:rsidRPr="00FA3158">
              <w:rPr>
                <w:sz w:val="24"/>
                <w:szCs w:val="24"/>
              </w:rPr>
              <w:t>МК</w:t>
            </w:r>
            <w:r w:rsidR="00FA7E1B">
              <w:rPr>
                <w:sz w:val="24"/>
                <w:szCs w:val="24"/>
              </w:rPr>
              <w:t>У МГП «Благоустройство</w:t>
            </w:r>
            <w:proofErr w:type="gramStart"/>
            <w:r w:rsidR="00FA7E1B">
              <w:rPr>
                <w:sz w:val="24"/>
                <w:szCs w:val="24"/>
              </w:rPr>
              <w:t xml:space="preserve">»,   </w:t>
            </w:r>
            <w:proofErr w:type="gramEnd"/>
            <w:r w:rsidR="00FA7E1B" w:rsidRPr="00FA3158">
              <w:rPr>
                <w:sz w:val="24"/>
                <w:szCs w:val="24"/>
              </w:rPr>
              <w:t xml:space="preserve">                 </w:t>
            </w:r>
            <w:r w:rsidR="00FA7E1B"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</w:t>
            </w:r>
            <w:r w:rsidRPr="002139DC">
              <w:rPr>
                <w:sz w:val="24"/>
                <w:szCs w:val="24"/>
              </w:rPr>
              <w:lastRenderedPageBreak/>
              <w:t>отходами</w:t>
            </w:r>
          </w:p>
        </w:tc>
        <w:tc>
          <w:tcPr>
            <w:tcW w:w="2825" w:type="dxa"/>
          </w:tcPr>
          <w:p w:rsidR="009006F6" w:rsidRPr="002139DC" w:rsidRDefault="009006F6" w:rsidP="0090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FA3158">
              <w:rPr>
                <w:sz w:val="24"/>
                <w:szCs w:val="24"/>
              </w:rPr>
              <w:t>иректор 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gramEnd"/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FA7E1B" w:rsidRPr="002139DC" w:rsidRDefault="00FA7E1B" w:rsidP="00FA7E1B">
            <w:pPr>
              <w:rPr>
                <w:sz w:val="24"/>
                <w:szCs w:val="24"/>
              </w:rPr>
            </w:pP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Достижение уменьшения количества случаев сжигания сухой растительности, уменьшение количества </w:t>
            </w:r>
            <w:r w:rsidRPr="002139DC">
              <w:rPr>
                <w:kern w:val="2"/>
                <w:sz w:val="24"/>
                <w:szCs w:val="24"/>
              </w:rPr>
              <w:lastRenderedPageBreak/>
              <w:t>несанкционированных свалок и объектов размещения отходов.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9006F6" w:rsidRPr="002139DC" w:rsidRDefault="009006F6" w:rsidP="0090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3158">
              <w:rPr>
                <w:sz w:val="24"/>
                <w:szCs w:val="24"/>
              </w:rPr>
              <w:t>иректор 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gramEnd"/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323EF4" w:rsidRPr="002139DC" w:rsidRDefault="00323EF4" w:rsidP="00323EF4">
            <w:pPr>
              <w:rPr>
                <w:sz w:val="24"/>
                <w:szCs w:val="24"/>
              </w:rPr>
            </w:pP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040505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Уменьшение количества несанкционированных свалок и объектов размещения</w:t>
            </w:r>
            <w:r w:rsidRPr="002139DC">
              <w:rPr>
                <w:bCs/>
                <w:sz w:val="24"/>
                <w:szCs w:val="24"/>
              </w:rPr>
              <w:t xml:space="preserve"> твердых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825" w:type="dxa"/>
          </w:tcPr>
          <w:p w:rsidR="009006F6" w:rsidRPr="002139DC" w:rsidRDefault="009006F6" w:rsidP="0090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3158">
              <w:rPr>
                <w:sz w:val="24"/>
                <w:szCs w:val="24"/>
              </w:rPr>
              <w:t>иректор 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gramEnd"/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9006F6" w:rsidRPr="002139DC" w:rsidRDefault="009006F6" w:rsidP="0090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3158">
              <w:rPr>
                <w:sz w:val="24"/>
                <w:szCs w:val="24"/>
              </w:rPr>
              <w:t>иректор 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gramEnd"/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323EF4" w:rsidRPr="002139DC" w:rsidRDefault="00323EF4" w:rsidP="00323EF4">
            <w:pPr>
              <w:rPr>
                <w:sz w:val="24"/>
                <w:szCs w:val="24"/>
              </w:rPr>
            </w:pP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9006F6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9006F6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040505" w:rsidRPr="002139DC" w:rsidTr="00DA3B1F">
        <w:trPr>
          <w:tblCellSpacing w:w="5" w:type="nil"/>
        </w:trPr>
        <w:tc>
          <w:tcPr>
            <w:tcW w:w="562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87" w:type="dxa"/>
          </w:tcPr>
          <w:p w:rsidR="00040505" w:rsidRPr="002139DC" w:rsidRDefault="00040505" w:rsidP="00040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9006F6" w:rsidRPr="002139DC" w:rsidRDefault="009006F6" w:rsidP="0090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3158">
              <w:rPr>
                <w:sz w:val="24"/>
                <w:szCs w:val="24"/>
              </w:rPr>
              <w:t>иректор 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gramEnd"/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Сокращение доли площади лесов, выбывших из состава 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</w:t>
            </w:r>
            <w:r w:rsidRPr="002139DC">
              <w:rPr>
                <w:sz w:val="24"/>
                <w:szCs w:val="24"/>
              </w:rPr>
              <w:lastRenderedPageBreak/>
              <w:t>незаконных въездов.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040505" w:rsidRPr="002139DC" w:rsidRDefault="009006F6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505" w:rsidRPr="002139DC" w:rsidRDefault="009006F6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9006F6" w:rsidRPr="002139DC" w:rsidRDefault="009006F6" w:rsidP="0090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3158">
              <w:rPr>
                <w:sz w:val="24"/>
                <w:szCs w:val="24"/>
              </w:rPr>
              <w:t>иректор 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gramEnd"/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утвержденным маршрутам, площадью 408 га. Выполнение работ по опашке и </w:t>
            </w:r>
            <w:proofErr w:type="spellStart"/>
            <w:r w:rsidRPr="002139DC">
              <w:rPr>
                <w:sz w:val="24"/>
                <w:szCs w:val="24"/>
              </w:rPr>
              <w:t>обкосу</w:t>
            </w:r>
            <w:proofErr w:type="spellEnd"/>
            <w:r w:rsidRPr="002139DC">
              <w:rPr>
                <w:sz w:val="24"/>
                <w:szCs w:val="24"/>
              </w:rPr>
              <w:t xml:space="preserve"> лесного хозяйства.</w:t>
            </w:r>
          </w:p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9006F6" w:rsidRPr="002139DC" w:rsidTr="00BE472D">
        <w:trPr>
          <w:tblCellSpacing w:w="5" w:type="nil"/>
        </w:trPr>
        <w:tc>
          <w:tcPr>
            <w:tcW w:w="562" w:type="dxa"/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  <w:r>
              <w:rPr>
                <w:kern w:val="2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006F6" w:rsidRPr="002139DC" w:rsidRDefault="009006F6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2A6B5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575A"/>
    <w:rsid w:val="000161B7"/>
    <w:rsid w:val="0003074A"/>
    <w:rsid w:val="00032474"/>
    <w:rsid w:val="00036D12"/>
    <w:rsid w:val="00040505"/>
    <w:rsid w:val="00043B80"/>
    <w:rsid w:val="00075499"/>
    <w:rsid w:val="00087AD8"/>
    <w:rsid w:val="000A545F"/>
    <w:rsid w:val="000F163E"/>
    <w:rsid w:val="00106C68"/>
    <w:rsid w:val="00140E3A"/>
    <w:rsid w:val="00182A84"/>
    <w:rsid w:val="00183CE4"/>
    <w:rsid w:val="0019428F"/>
    <w:rsid w:val="001B4AB8"/>
    <w:rsid w:val="001F35DD"/>
    <w:rsid w:val="002139DC"/>
    <w:rsid w:val="00217D49"/>
    <w:rsid w:val="00292DD3"/>
    <w:rsid w:val="002A6B5C"/>
    <w:rsid w:val="002E5082"/>
    <w:rsid w:val="003209D8"/>
    <w:rsid w:val="00323EF4"/>
    <w:rsid w:val="00345C5D"/>
    <w:rsid w:val="00377996"/>
    <w:rsid w:val="00390238"/>
    <w:rsid w:val="00390AAF"/>
    <w:rsid w:val="003A2CFC"/>
    <w:rsid w:val="00435B81"/>
    <w:rsid w:val="004C334F"/>
    <w:rsid w:val="004C3B0C"/>
    <w:rsid w:val="004E33B0"/>
    <w:rsid w:val="00532299"/>
    <w:rsid w:val="005366D3"/>
    <w:rsid w:val="005871F2"/>
    <w:rsid w:val="005B4C87"/>
    <w:rsid w:val="005F57B1"/>
    <w:rsid w:val="0060433E"/>
    <w:rsid w:val="0061445F"/>
    <w:rsid w:val="00634A00"/>
    <w:rsid w:val="006535CD"/>
    <w:rsid w:val="0067475A"/>
    <w:rsid w:val="00686496"/>
    <w:rsid w:val="00686FC1"/>
    <w:rsid w:val="00687F01"/>
    <w:rsid w:val="006C291F"/>
    <w:rsid w:val="006D22F1"/>
    <w:rsid w:val="00704E4B"/>
    <w:rsid w:val="00723721"/>
    <w:rsid w:val="00741565"/>
    <w:rsid w:val="007572B4"/>
    <w:rsid w:val="007736DF"/>
    <w:rsid w:val="007B1B2F"/>
    <w:rsid w:val="007C7830"/>
    <w:rsid w:val="007E1501"/>
    <w:rsid w:val="007E5A3E"/>
    <w:rsid w:val="007F3390"/>
    <w:rsid w:val="00804439"/>
    <w:rsid w:val="00831728"/>
    <w:rsid w:val="00831CD2"/>
    <w:rsid w:val="0083232C"/>
    <w:rsid w:val="0087299C"/>
    <w:rsid w:val="008A59C0"/>
    <w:rsid w:val="008B5EF5"/>
    <w:rsid w:val="008C1F4B"/>
    <w:rsid w:val="008E0A8F"/>
    <w:rsid w:val="008E695D"/>
    <w:rsid w:val="009006F6"/>
    <w:rsid w:val="00917F41"/>
    <w:rsid w:val="009429BA"/>
    <w:rsid w:val="009462F8"/>
    <w:rsid w:val="00961226"/>
    <w:rsid w:val="00974EE2"/>
    <w:rsid w:val="009B2AED"/>
    <w:rsid w:val="009D1226"/>
    <w:rsid w:val="00A03CCC"/>
    <w:rsid w:val="00A43F54"/>
    <w:rsid w:val="00A525BE"/>
    <w:rsid w:val="00A72A51"/>
    <w:rsid w:val="00AA5400"/>
    <w:rsid w:val="00AB6824"/>
    <w:rsid w:val="00AD6108"/>
    <w:rsid w:val="00AE0EDD"/>
    <w:rsid w:val="00AE5BBE"/>
    <w:rsid w:val="00B12402"/>
    <w:rsid w:val="00B47129"/>
    <w:rsid w:val="00B5557D"/>
    <w:rsid w:val="00B91506"/>
    <w:rsid w:val="00C15DF6"/>
    <w:rsid w:val="00C23FB2"/>
    <w:rsid w:val="00C942A9"/>
    <w:rsid w:val="00CF4108"/>
    <w:rsid w:val="00CF6A5C"/>
    <w:rsid w:val="00D85A6E"/>
    <w:rsid w:val="00D959CB"/>
    <w:rsid w:val="00DA2DE9"/>
    <w:rsid w:val="00DA3B1F"/>
    <w:rsid w:val="00DA6885"/>
    <w:rsid w:val="00DB3147"/>
    <w:rsid w:val="00E025C7"/>
    <w:rsid w:val="00E14A2C"/>
    <w:rsid w:val="00E35742"/>
    <w:rsid w:val="00E50587"/>
    <w:rsid w:val="00E67EA1"/>
    <w:rsid w:val="00E732DA"/>
    <w:rsid w:val="00EE4A00"/>
    <w:rsid w:val="00F123E8"/>
    <w:rsid w:val="00F52595"/>
    <w:rsid w:val="00F63050"/>
    <w:rsid w:val="00F839A9"/>
    <w:rsid w:val="00FA7E1B"/>
    <w:rsid w:val="00F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77C2-C7F0-4225-B467-5CA334A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207</cp:revision>
  <cp:lastPrinted>2025-02-03T14:39:00Z</cp:lastPrinted>
  <dcterms:created xsi:type="dcterms:W3CDTF">2020-12-16T13:41:00Z</dcterms:created>
  <dcterms:modified xsi:type="dcterms:W3CDTF">2025-02-17T06:26:00Z</dcterms:modified>
</cp:coreProperties>
</file>