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3B" w:rsidRDefault="00FA563B" w:rsidP="00FA563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РОССИЙСКАЯ ФЕДЕРАЦИЯ </w:t>
      </w:r>
    </w:p>
    <w:p w:rsidR="00FA563B" w:rsidRDefault="00FA563B" w:rsidP="00FA563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A563B" w:rsidRDefault="00FA563B" w:rsidP="00FA563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«МИЛЛЕРОВСКОЕ ГОРОДСКОЕ ПОСЕЛЕНИЕ»</w:t>
      </w:r>
    </w:p>
    <w:p w:rsidR="00FA563B" w:rsidRDefault="00FA563B" w:rsidP="00FA563B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>
        <w:rPr>
          <w:noProof/>
          <w:sz w:val="28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3B" w:rsidRDefault="00FA563B" w:rsidP="00FA563B">
      <w:pPr>
        <w:keepNext/>
        <w:jc w:val="center"/>
        <w:outlineLvl w:val="2"/>
        <w:rPr>
          <w:sz w:val="36"/>
          <w:szCs w:val="44"/>
        </w:rPr>
      </w:pPr>
      <w:r>
        <w:rPr>
          <w:sz w:val="36"/>
          <w:szCs w:val="44"/>
        </w:rPr>
        <w:t>АДМИНИСТРАЦИЯ МИЛЛЕРОВСКОГО ГОРОДСКОГО ПОСЕЛЕНИЯ</w:t>
      </w:r>
    </w:p>
    <w:p w:rsidR="00FA563B" w:rsidRDefault="00FA563B" w:rsidP="00FA563B">
      <w:pPr>
        <w:keepNext/>
        <w:jc w:val="center"/>
        <w:outlineLvl w:val="0"/>
        <w:rPr>
          <w:sz w:val="32"/>
          <w:szCs w:val="36"/>
        </w:rPr>
      </w:pPr>
    </w:p>
    <w:p w:rsidR="00FA563B" w:rsidRDefault="00FA563B" w:rsidP="00FA563B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563B" w:rsidRDefault="00FA563B" w:rsidP="00FA563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FA563B" w:rsidRDefault="002D518B" w:rsidP="00FA563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от 29.08.2025</w:t>
      </w:r>
      <w:r w:rsidR="00FA563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="00FA563B">
        <w:rPr>
          <w:sz w:val="28"/>
          <w:szCs w:val="28"/>
        </w:rPr>
        <w:t xml:space="preserve">№ </w:t>
      </w:r>
      <w:r>
        <w:rPr>
          <w:sz w:val="28"/>
          <w:szCs w:val="28"/>
        </w:rPr>
        <w:t>586-П</w:t>
      </w:r>
    </w:p>
    <w:p w:rsidR="00FA563B" w:rsidRDefault="00FA563B" w:rsidP="00FA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г. Миллерово</w:t>
      </w:r>
    </w:p>
    <w:p w:rsidR="00FA563B" w:rsidRDefault="00FA563B" w:rsidP="00FA563B">
      <w:pPr>
        <w:jc w:val="center"/>
        <w:rPr>
          <w:color w:val="000000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A563B" w:rsidTr="00FA563B">
        <w:tc>
          <w:tcPr>
            <w:tcW w:w="5070" w:type="dxa"/>
          </w:tcPr>
          <w:p w:rsidR="00FA563B" w:rsidRDefault="00FA563B" w:rsidP="00FA563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прогнозе социально-экономического </w:t>
            </w:r>
          </w:p>
          <w:p w:rsidR="00FA563B" w:rsidRDefault="00FA563B" w:rsidP="00FA563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Миллеровского городского поселения на 2026 год и на плановый период 2027 и 2028 годов</w:t>
            </w:r>
          </w:p>
          <w:p w:rsidR="00FA563B" w:rsidRDefault="00FA563B">
            <w:pPr>
              <w:jc w:val="both"/>
              <w:rPr>
                <w:sz w:val="28"/>
                <w:szCs w:val="28"/>
              </w:rPr>
            </w:pPr>
          </w:p>
        </w:tc>
      </w:tr>
    </w:tbl>
    <w:p w:rsidR="00FA563B" w:rsidRDefault="00FA563B" w:rsidP="00FA5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РФ, постановления администрации Миллеровского городского поселения от 27.08.2025 № 578-П «Об утверждении Порядка и сроков разработки прогноза социально-экономического развития Миллеровского городского поселения на 2026 год и плановый период 2027 и 2028 годов», Администрация Миллеровского городского поселения</w:t>
      </w:r>
    </w:p>
    <w:p w:rsidR="00FA563B" w:rsidRDefault="00FA563B" w:rsidP="00FA56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563B" w:rsidRDefault="00FA563B" w:rsidP="00FA563B">
      <w:pPr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 социально-экономического развития Миллеровского городского поселения на 2026 год и на период 2027 и 2028 годов согласно приложению, к настоящему постановлению.</w:t>
      </w:r>
    </w:p>
    <w:p w:rsidR="00FA563B" w:rsidRDefault="00FA563B" w:rsidP="00FA563B">
      <w:pPr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Финансово-экономическому отделу администрации Миллеровского городского поселения при составлении проекта бюджета Миллеровского городского поселения на 2026 год и на плановый период 2027 и 2028 годов учесть основные показатели прогноза социально-экономического развития Миллеровского городского поселения на 2026 год и на плановый период 2027 и 2028 годов.</w:t>
      </w:r>
    </w:p>
    <w:p w:rsidR="00FA563B" w:rsidRDefault="00FA563B" w:rsidP="00FA563B">
      <w:pPr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Миллеровского городского поселения в сети Интернет.</w:t>
      </w:r>
    </w:p>
    <w:p w:rsidR="00FA563B" w:rsidRDefault="00FA563B" w:rsidP="00FA563B">
      <w:pPr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A19C6" w:rsidRDefault="00BA19C6" w:rsidP="00BA19C6"/>
    <w:p w:rsidR="00FA563B" w:rsidRPr="00BA19C6" w:rsidRDefault="00BA19C6" w:rsidP="00BA19C6">
      <w:pPr>
        <w:rPr>
          <w:sz w:val="28"/>
          <w:szCs w:val="28"/>
        </w:rPr>
      </w:pPr>
      <w:r w:rsidRPr="00BA19C6">
        <w:rPr>
          <w:sz w:val="28"/>
          <w:szCs w:val="28"/>
        </w:rPr>
        <w:t>И. о. главы Администрации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A19C6">
        <w:rPr>
          <w:sz w:val="28"/>
          <w:szCs w:val="28"/>
        </w:rPr>
        <w:t xml:space="preserve"> Миллеровского городского поселения                                              </w:t>
      </w:r>
      <w:r>
        <w:rPr>
          <w:sz w:val="28"/>
          <w:szCs w:val="28"/>
        </w:rPr>
        <w:t xml:space="preserve">   </w:t>
      </w:r>
      <w:r w:rsidRPr="00BA19C6">
        <w:rPr>
          <w:sz w:val="28"/>
          <w:szCs w:val="28"/>
        </w:rPr>
        <w:t>А.А. Локтев</w:t>
      </w:r>
    </w:p>
    <w:p w:rsidR="00FA563B" w:rsidRDefault="00FA563B" w:rsidP="00FA563B">
      <w:pPr>
        <w:ind w:firstLine="284"/>
        <w:rPr>
          <w:b/>
          <w:sz w:val="28"/>
        </w:rPr>
      </w:pPr>
    </w:p>
    <w:p w:rsidR="00FA563B" w:rsidRDefault="00FA563B" w:rsidP="00FA56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563B" w:rsidRDefault="00FA563B" w:rsidP="00FA5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A563B" w:rsidRDefault="00FA563B" w:rsidP="00FA563B">
      <w:pPr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FA563B" w:rsidRDefault="002D518B" w:rsidP="00FA563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563B">
        <w:rPr>
          <w:sz w:val="28"/>
          <w:szCs w:val="28"/>
        </w:rPr>
        <w:t>т</w:t>
      </w:r>
      <w:r>
        <w:rPr>
          <w:sz w:val="28"/>
          <w:szCs w:val="28"/>
        </w:rPr>
        <w:t xml:space="preserve"> 29.08.2025 </w:t>
      </w:r>
      <w:r w:rsidR="00FA563B">
        <w:rPr>
          <w:sz w:val="28"/>
          <w:szCs w:val="28"/>
        </w:rPr>
        <w:t>№</w:t>
      </w:r>
      <w:r>
        <w:rPr>
          <w:sz w:val="28"/>
          <w:szCs w:val="28"/>
        </w:rPr>
        <w:t xml:space="preserve"> 586-П</w:t>
      </w:r>
      <w:bookmarkStart w:id="0" w:name="_GoBack"/>
      <w:bookmarkEnd w:id="0"/>
      <w:r w:rsidR="00FA563B">
        <w:rPr>
          <w:sz w:val="28"/>
          <w:szCs w:val="28"/>
        </w:rPr>
        <w:t xml:space="preserve"> </w:t>
      </w:r>
    </w:p>
    <w:p w:rsidR="00FA563B" w:rsidRDefault="00FA563B" w:rsidP="00FA563B">
      <w:pPr>
        <w:ind w:firstLine="284"/>
        <w:rPr>
          <w:b/>
          <w:sz w:val="28"/>
          <w:szCs w:val="20"/>
        </w:rPr>
      </w:pPr>
    </w:p>
    <w:p w:rsidR="00FA563B" w:rsidRDefault="00FA563B" w:rsidP="00FA563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FA563B" w:rsidRDefault="00FA563B" w:rsidP="00FA563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Миллеровского городского поселения</w:t>
      </w:r>
    </w:p>
    <w:p w:rsidR="00FA563B" w:rsidRDefault="00FA563B" w:rsidP="00FA563B">
      <w:pPr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на 2026 год и на период 2027 и 2028 годов</w:t>
      </w:r>
      <w:r>
        <w:rPr>
          <w:b/>
          <w:sz w:val="28"/>
          <w:szCs w:val="28"/>
          <w:lang w:eastAsia="en-US"/>
        </w:rPr>
        <w:t xml:space="preserve">  </w:t>
      </w:r>
    </w:p>
    <w:p w:rsidR="00FA563B" w:rsidRDefault="00FA563B" w:rsidP="00FA563B">
      <w:pPr>
        <w:spacing w:after="200" w:line="276" w:lineRule="auto"/>
        <w:ind w:firstLine="284"/>
        <w:rPr>
          <w:rFonts w:ascii="Calibri" w:hAnsi="Calibri"/>
          <w:b/>
          <w:sz w:val="28"/>
          <w:szCs w:val="22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5"/>
        <w:gridCol w:w="1133"/>
        <w:gridCol w:w="1134"/>
        <w:gridCol w:w="1134"/>
        <w:gridCol w:w="1133"/>
        <w:gridCol w:w="1135"/>
      </w:tblGrid>
      <w:tr w:rsidR="00FA563B" w:rsidTr="00F162D4">
        <w:trPr>
          <w:trHeight w:val="3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показатели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Прогноз *</w:t>
            </w:r>
          </w:p>
        </w:tc>
      </w:tr>
      <w:tr w:rsidR="00FA563B" w:rsidTr="00F162D4">
        <w:trPr>
          <w:trHeight w:val="17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</w:t>
            </w:r>
          </w:p>
        </w:tc>
      </w:tr>
      <w:tr w:rsidR="00FA563B" w:rsidTr="00F162D4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FA563B" w:rsidTr="00F162D4">
        <w:trPr>
          <w:trHeight w:val="17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Совокупный объем отгруженных товаров собственного производства, выполненных работ и услуг собственными силами (без НДС и акцизов), по крупным и средним предприятиям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46 192,0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44 813,7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45 710,0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46 669,9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47 649,9</w:t>
            </w:r>
          </w:p>
        </w:tc>
      </w:tr>
      <w:tr w:rsidR="00FA563B" w:rsidTr="00F162D4">
        <w:trPr>
          <w:trHeight w:val="6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102,1</w:t>
            </w:r>
          </w:p>
        </w:tc>
      </w:tr>
      <w:tr w:rsidR="00FA563B" w:rsidTr="00F162D4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 по видам деятель</w:t>
            </w:r>
            <w:r>
              <w:rPr>
                <w:color w:val="000000"/>
                <w:lang w:eastAsia="en-US"/>
              </w:rPr>
              <w:softHyphen/>
              <w:t>ности: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Обрабатывающие производства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28 800,5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29 376,5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29 875,9</w:t>
            </w:r>
          </w:p>
        </w:tc>
      </w:tr>
      <w:tr w:rsidR="00FA563B" w:rsidTr="00F162D4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101,7</w:t>
            </w:r>
          </w:p>
        </w:tc>
      </w:tr>
      <w:tr w:rsidR="00FA563B" w:rsidTr="00F162D4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Производство, пере</w:t>
            </w:r>
            <w:r>
              <w:rPr>
                <w:b/>
                <w:i/>
                <w:color w:val="000000"/>
                <w:lang w:eastAsia="en-US"/>
              </w:rPr>
              <w:softHyphen/>
              <w:t>дача и распреде</w:t>
            </w:r>
            <w:r>
              <w:rPr>
                <w:b/>
                <w:i/>
                <w:color w:val="000000"/>
                <w:lang w:eastAsia="en-US"/>
              </w:rPr>
              <w:softHyphen/>
              <w:t xml:space="preserve">ление </w:t>
            </w:r>
            <w:r>
              <w:rPr>
                <w:b/>
                <w:i/>
                <w:color w:val="000000"/>
                <w:lang w:eastAsia="en-US"/>
              </w:rPr>
              <w:lastRenderedPageBreak/>
              <w:t>электроэнер</w:t>
            </w:r>
            <w:r>
              <w:rPr>
                <w:b/>
                <w:i/>
                <w:color w:val="000000"/>
                <w:lang w:eastAsia="en-US"/>
              </w:rPr>
              <w:softHyphen/>
              <w:t>гии, газа и пара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1 872,5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1 949,3</w:t>
            </w:r>
          </w:p>
        </w:tc>
      </w:tr>
      <w:tr w:rsidR="00FA563B" w:rsidTr="00F162D4">
        <w:trPr>
          <w:trHeight w:val="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</w:tr>
      <w:tr w:rsidR="00FA563B" w:rsidTr="00F162D4">
        <w:trPr>
          <w:trHeight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Продукция сель</w:t>
            </w:r>
            <w:r>
              <w:rPr>
                <w:b/>
                <w:i/>
                <w:color w:val="000000"/>
                <w:lang w:eastAsia="en-US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7 614,2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7 785,6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8 097,0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8 226,6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8 391,1</w:t>
            </w:r>
          </w:p>
        </w:tc>
      </w:tr>
      <w:tr w:rsidR="00FA563B" w:rsidTr="00F162D4">
        <w:trPr>
          <w:trHeight w:val="7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</w:tr>
      <w:tr w:rsidR="00FA563B" w:rsidTr="00F162D4">
        <w:trPr>
          <w:trHeight w:val="3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Оборот оптовой и розничной торговли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A563B" w:rsidTr="00F162D4">
        <w:trPr>
          <w:trHeight w:val="3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226,9</w:t>
            </w:r>
          </w:p>
        </w:tc>
      </w:tr>
      <w:tr w:rsidR="00FA563B" w:rsidTr="00F162D4">
        <w:trPr>
          <w:trHeight w:val="7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  <w:tr w:rsidR="00FA563B" w:rsidTr="00F162D4">
        <w:trPr>
          <w:trHeight w:val="3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Объем инвестиций за счет всех источ</w:t>
            </w:r>
            <w:r>
              <w:rPr>
                <w:b/>
                <w:color w:val="000000"/>
                <w:lang w:eastAsia="en-US"/>
              </w:rPr>
              <w:softHyphen/>
              <w:t>ников финансиро</w:t>
            </w:r>
            <w:r>
              <w:rPr>
                <w:b/>
                <w:color w:val="000000"/>
                <w:lang w:eastAsia="en-US"/>
              </w:rPr>
              <w:softHyphen/>
              <w:t>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A563B" w:rsidTr="00F162D4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101,8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Объем работ, выпол</w:t>
            </w:r>
            <w:r>
              <w:rPr>
                <w:b/>
                <w:color w:val="000000"/>
                <w:lang w:eastAsia="en-US"/>
              </w:rPr>
              <w:softHyphen/>
              <w:t>ненных по виду деятельности «строительство»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73,5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Ввод жилья, всего **</w:t>
            </w:r>
          </w:p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кв.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103,9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101,1</w:t>
            </w:r>
          </w:p>
        </w:tc>
      </w:tr>
      <w:tr w:rsidR="00FA563B" w:rsidTr="00F162D4">
        <w:trPr>
          <w:trHeight w:val="4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Численность работников всего (по полному кругу предприятий)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9 509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9 509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9 509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9 509</w:t>
            </w:r>
          </w:p>
        </w:tc>
      </w:tr>
      <w:tr w:rsidR="00FA563B" w:rsidTr="00F162D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Фонд заработной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7 519,6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8 133,2</w:t>
            </w:r>
          </w:p>
        </w:tc>
      </w:tr>
      <w:tr w:rsidR="00FA563B" w:rsidTr="00F162D4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  <w:tr w:rsidR="00FA563B" w:rsidTr="00F162D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Среднемесячная зарплата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58 639,1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65 899,3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68 535,3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71 276,7</w:t>
            </w:r>
          </w:p>
        </w:tc>
      </w:tr>
      <w:tr w:rsidR="00FA563B" w:rsidTr="00F162D4">
        <w:trPr>
          <w:trHeight w:val="8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Оборот малых предприятий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b/>
                <w:color w:val="000000"/>
                <w:lang w:eastAsia="en-US"/>
              </w:rPr>
              <w:t>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2 751,1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2 847,4</w:t>
            </w:r>
          </w:p>
        </w:tc>
      </w:tr>
      <w:tr w:rsidR="00FA563B" w:rsidTr="00F162D4">
        <w:trPr>
          <w:trHeight w:val="1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 по видам деятель</w:t>
            </w:r>
            <w:r>
              <w:rPr>
                <w:color w:val="000000"/>
                <w:lang w:eastAsia="en-US"/>
              </w:rPr>
              <w:softHyphen/>
              <w:t>ности: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Оборот оптовой и розничной торговли ***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1 438,7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1 490,5</w:t>
            </w:r>
          </w:p>
        </w:tc>
      </w:tr>
      <w:tr w:rsidR="00FA563B" w:rsidTr="00F162D4">
        <w:trPr>
          <w:trHeight w:val="11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103,6</w:t>
            </w:r>
          </w:p>
        </w:tc>
      </w:tr>
      <w:tr w:rsidR="00FA563B" w:rsidTr="00F162D4">
        <w:trPr>
          <w:trHeight w:val="9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Объем инвестиций в основной капитал по малым предприятиям                          (без микропредприятий)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FA563B" w:rsidTr="00F162D4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сопоставимых це</w:t>
            </w:r>
            <w:r>
              <w:rPr>
                <w:color w:val="000000"/>
                <w:lang w:eastAsia="en-US"/>
              </w:rPr>
              <w:softHyphen/>
              <w:t>нах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101,2</w:t>
            </w:r>
          </w:p>
        </w:tc>
      </w:tr>
      <w:tr w:rsidR="00FA563B" w:rsidTr="00F162D4">
        <w:trPr>
          <w:trHeight w:val="9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Численность работников малых предприятий (без микропредприятий) всего (по полному кругу предприятий</w:t>
            </w:r>
            <w:r>
              <w:rPr>
                <w:b/>
                <w:i/>
                <w:color w:val="000000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725</w:t>
            </w:r>
          </w:p>
        </w:tc>
      </w:tr>
      <w:tr w:rsidR="00FA563B" w:rsidTr="00F162D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Фонд заработной платы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/>
        </w:tc>
      </w:tr>
      <w:tr w:rsidR="00FA563B" w:rsidTr="00F162D4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действующих це</w:t>
            </w:r>
            <w:r>
              <w:rPr>
                <w:color w:val="000000"/>
                <w:lang w:eastAsia="en-US"/>
              </w:rPr>
              <w:softHyphen/>
              <w:t>нах,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млн.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464,9</w:t>
            </w:r>
          </w:p>
        </w:tc>
      </w:tr>
      <w:tr w:rsidR="00FA563B" w:rsidTr="00F162D4">
        <w:trPr>
          <w:trHeight w:val="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  <w:tr w:rsidR="00FA563B" w:rsidTr="00F162D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Среднемесячная зарплата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47 510,6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49 411,0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51 387,5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53 443,0</w:t>
            </w:r>
          </w:p>
        </w:tc>
      </w:tr>
      <w:tr w:rsidR="00FA563B" w:rsidTr="00F162D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к пре</w:t>
            </w:r>
            <w:r>
              <w:rPr>
                <w:color w:val="000000"/>
                <w:lang w:eastAsia="en-US"/>
              </w:rPr>
              <w:softHyphen/>
              <w:t>дыдущему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3B" w:rsidRDefault="00FA563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</w:t>
            </w:r>
          </w:p>
        </w:tc>
      </w:tr>
    </w:tbl>
    <w:p w:rsidR="00FA563B" w:rsidRDefault="00FA563B" w:rsidP="00FA563B">
      <w:pPr>
        <w:ind w:firstLine="284"/>
        <w:jc w:val="both"/>
        <w:rPr>
          <w:sz w:val="20"/>
          <w:szCs w:val="20"/>
        </w:rPr>
      </w:pPr>
    </w:p>
    <w:p w:rsidR="00FA563B" w:rsidRDefault="00FA563B" w:rsidP="00FA563B">
      <w:pPr>
        <w:ind w:firstLine="284"/>
        <w:jc w:val="both"/>
      </w:pPr>
      <w:r>
        <w:t>* Прогноз индексов-дефляторов по видам экономической деятельности на 2026-2028 г.г. на основании прогноза</w:t>
      </w:r>
      <w:r>
        <w:rPr>
          <w:sz w:val="26"/>
          <w:szCs w:val="26"/>
        </w:rPr>
        <w:t xml:space="preserve"> </w:t>
      </w:r>
      <w:r>
        <w:t>социально- экономического развития Ростовской области на 2026-2028 годы (Распоряжение Правительства Ростовской области от 10.07.2025 № 558)</w:t>
      </w:r>
    </w:p>
    <w:p w:rsidR="00FA563B" w:rsidRDefault="00FA563B" w:rsidP="00FA563B">
      <w:pPr>
        <w:ind w:firstLine="284"/>
        <w:jc w:val="both"/>
      </w:pPr>
      <w:r>
        <w:t>** Прогноз на основании долгосрочного прогноза социально-экономического развития Миллеровского городского поселения на период до 2030 года</w:t>
      </w:r>
    </w:p>
    <w:p w:rsidR="00FA563B" w:rsidRDefault="00FA563B" w:rsidP="00FA563B">
      <w:pPr>
        <w:ind w:firstLine="284"/>
      </w:pPr>
      <w:r>
        <w:t xml:space="preserve"> </w:t>
      </w: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ind w:firstLine="284"/>
        <w:rPr>
          <w:sz w:val="28"/>
        </w:rPr>
      </w:pPr>
    </w:p>
    <w:p w:rsidR="00FA563B" w:rsidRDefault="00FA563B" w:rsidP="00FA5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A563B" w:rsidRDefault="00FA563B" w:rsidP="00FA563B">
      <w:pPr>
        <w:jc w:val="center"/>
        <w:rPr>
          <w:sz w:val="26"/>
          <w:szCs w:val="26"/>
        </w:rPr>
      </w:pPr>
      <w:r>
        <w:rPr>
          <w:sz w:val="26"/>
          <w:szCs w:val="26"/>
        </w:rPr>
        <w:t>к прогнозу социально-экономического развития</w:t>
      </w:r>
    </w:p>
    <w:p w:rsidR="00FA563B" w:rsidRDefault="00FA563B" w:rsidP="00FA563B">
      <w:pPr>
        <w:jc w:val="center"/>
        <w:rPr>
          <w:sz w:val="26"/>
          <w:szCs w:val="26"/>
        </w:rPr>
      </w:pPr>
      <w:r>
        <w:rPr>
          <w:sz w:val="26"/>
          <w:szCs w:val="26"/>
        </w:rPr>
        <w:t>Миллеровского городского поселения</w:t>
      </w:r>
    </w:p>
    <w:p w:rsidR="00FA563B" w:rsidRDefault="00FA563B" w:rsidP="00FA563B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2026 год и на плановый период 2027 и 2028 годов</w:t>
      </w:r>
    </w:p>
    <w:p w:rsidR="00FA563B" w:rsidRDefault="00FA563B" w:rsidP="00FA563B">
      <w:pPr>
        <w:jc w:val="center"/>
        <w:rPr>
          <w:color w:val="FF0000"/>
          <w:sz w:val="26"/>
          <w:szCs w:val="26"/>
        </w:rPr>
      </w:pPr>
    </w:p>
    <w:p w:rsidR="00FA563B" w:rsidRDefault="00FA563B" w:rsidP="00FA56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 социально-экономического  развития Миллеровского городского поселения на 2026 год и на плановый период 2027 и 2028 годов сформирован в соответствии с Порядком и сроками разработки прогноза социально-экономического развития Миллеровского городского поселения, утвержденного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 Миллеровского городского поселения от 27.08.2025 № 578-П «Об утверждении порядка  сроков разработки прогноза социально-экономического развития Миллеровского городского поселения на 2026 год и на плановый период 2027 и 2028 годов», с учетом сценарных условий функционирования экономики Российской Федерации.</w:t>
      </w:r>
    </w:p>
    <w:p w:rsidR="00FA563B" w:rsidRDefault="00FA563B" w:rsidP="00FA56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исходные данные приняты итоги социально-экономического развития муниципального образования Миллеровского городского поселения за 2024 год, информация, представленная структурными подразделениями администрации Миллеровского городского поселения, а также собственные расчеты.</w:t>
      </w:r>
    </w:p>
    <w:p w:rsidR="00FA563B" w:rsidRDefault="00FA563B" w:rsidP="00FA563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Показатели прогноза социально-экономического развития Миллеровского городского поселения на 2026 год и на плановый период 2027 и 2028 года разрабатываются на вариантной основе и формируются по видам экономической деятельности на основании прогноза социально- экономического развития Ростовской области на 2026-2028 годы (Распоряжение Правительства Ростовской области от 10.07.2025 № 558).  </w:t>
      </w:r>
    </w:p>
    <w:p w:rsidR="00FA563B" w:rsidRDefault="00FA563B" w:rsidP="00FA5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Консервативный вариант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FA563B" w:rsidRDefault="00FA563B" w:rsidP="00FA56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Базовый вариант среднесрочного прогноза характеризует основные тенденции и параметры развития экономики города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:rsidR="00FA563B" w:rsidRDefault="00FA563B" w:rsidP="00FA563B">
      <w:pPr>
        <w:rPr>
          <w:kern w:val="2"/>
          <w:sz w:val="28"/>
          <w:szCs w:val="28"/>
        </w:rPr>
      </w:pPr>
    </w:p>
    <w:p w:rsidR="00EE1457" w:rsidRPr="00CD26BA" w:rsidRDefault="00EE1457" w:rsidP="00FA4DA5">
      <w:pPr>
        <w:autoSpaceDE w:val="0"/>
        <w:autoSpaceDN w:val="0"/>
        <w:adjustRightInd w:val="0"/>
        <w:jc w:val="right"/>
        <w:rPr>
          <w:bCs/>
        </w:rPr>
      </w:pPr>
    </w:p>
    <w:sectPr w:rsidR="00EE1457" w:rsidRPr="00CD26BA" w:rsidSect="00F162D4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C3" w:rsidRDefault="00D334C3" w:rsidP="006E0F4D">
      <w:r>
        <w:separator/>
      </w:r>
    </w:p>
  </w:endnote>
  <w:endnote w:type="continuationSeparator" w:id="0">
    <w:p w:rsidR="00D334C3" w:rsidRDefault="00D334C3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C3" w:rsidRDefault="00D334C3" w:rsidP="006E0F4D">
      <w:r>
        <w:separator/>
      </w:r>
    </w:p>
  </w:footnote>
  <w:footnote w:type="continuationSeparator" w:id="0">
    <w:p w:rsidR="00D334C3" w:rsidRDefault="00D334C3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7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8" w15:restartNumberingAfterBreak="0">
    <w:nsid w:val="39633ACB"/>
    <w:multiLevelType w:val="multilevel"/>
    <w:tmpl w:val="8FDED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41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3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2"/>
  </w:num>
  <w:num w:numId="2">
    <w:abstractNumId w:val="14"/>
  </w:num>
  <w:num w:numId="3">
    <w:abstractNumId w:val="9"/>
  </w:num>
  <w:num w:numId="4">
    <w:abstractNumId w:val="30"/>
  </w:num>
  <w:num w:numId="5">
    <w:abstractNumId w:val="38"/>
  </w:num>
  <w:num w:numId="6">
    <w:abstractNumId w:val="11"/>
  </w:num>
  <w:num w:numId="7">
    <w:abstractNumId w:val="4"/>
  </w:num>
  <w:num w:numId="8">
    <w:abstractNumId w:val="39"/>
  </w:num>
  <w:num w:numId="9">
    <w:abstractNumId w:val="31"/>
  </w:num>
  <w:num w:numId="10">
    <w:abstractNumId w:val="12"/>
  </w:num>
  <w:num w:numId="11">
    <w:abstractNumId w:val="43"/>
  </w:num>
  <w:num w:numId="12">
    <w:abstractNumId w:val="25"/>
  </w:num>
  <w:num w:numId="13">
    <w:abstractNumId w:val="19"/>
  </w:num>
  <w:num w:numId="14">
    <w:abstractNumId w:val="34"/>
  </w:num>
  <w:num w:numId="15">
    <w:abstractNumId w:val="22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1"/>
  </w:num>
  <w:num w:numId="22">
    <w:abstractNumId w:val="29"/>
  </w:num>
  <w:num w:numId="23">
    <w:abstractNumId w:val="41"/>
  </w:num>
  <w:num w:numId="24">
    <w:abstractNumId w:val="8"/>
  </w:num>
  <w:num w:numId="25">
    <w:abstractNumId w:val="21"/>
  </w:num>
  <w:num w:numId="26">
    <w:abstractNumId w:val="24"/>
  </w:num>
  <w:num w:numId="27">
    <w:abstractNumId w:val="17"/>
  </w:num>
  <w:num w:numId="28">
    <w:abstractNumId w:val="27"/>
  </w:num>
  <w:num w:numId="29">
    <w:abstractNumId w:val="35"/>
  </w:num>
  <w:num w:numId="30">
    <w:abstractNumId w:val="44"/>
  </w:num>
  <w:num w:numId="31">
    <w:abstractNumId w:val="10"/>
  </w:num>
  <w:num w:numId="32">
    <w:abstractNumId w:val="32"/>
  </w:num>
  <w:num w:numId="33">
    <w:abstractNumId w:val="16"/>
  </w:num>
  <w:num w:numId="34">
    <w:abstractNumId w:val="37"/>
  </w:num>
  <w:num w:numId="35">
    <w:abstractNumId w:val="13"/>
  </w:num>
  <w:num w:numId="36">
    <w:abstractNumId w:val="40"/>
  </w:num>
  <w:num w:numId="37">
    <w:abstractNumId w:val="2"/>
  </w:num>
  <w:num w:numId="38">
    <w:abstractNumId w:val="7"/>
  </w:num>
  <w:num w:numId="39">
    <w:abstractNumId w:val="3"/>
  </w:num>
  <w:num w:numId="40">
    <w:abstractNumId w:val="28"/>
  </w:num>
  <w:num w:numId="41">
    <w:abstractNumId w:val="33"/>
  </w:num>
  <w:num w:numId="42">
    <w:abstractNumId w:val="36"/>
  </w:num>
  <w:num w:numId="43">
    <w:abstractNumId w:val="20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5"/>
  </w:num>
  <w:num w:numId="48">
    <w:abstractNumId w:val="18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018C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4EB1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7DC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518B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89"/>
    <w:rsid w:val="002F59E1"/>
    <w:rsid w:val="002F5DC7"/>
    <w:rsid w:val="002F6ACD"/>
    <w:rsid w:val="002F6C5D"/>
    <w:rsid w:val="002F7398"/>
    <w:rsid w:val="002F78DE"/>
    <w:rsid w:val="003002B8"/>
    <w:rsid w:val="00300C71"/>
    <w:rsid w:val="0030242E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6B6D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7799E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03D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84B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22F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064F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0CDB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9C6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490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05FD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34C3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2D4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413C"/>
    <w:rsid w:val="00FA4DA5"/>
    <w:rsid w:val="00FA563B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a">
    <w:name w:val="annotation reference"/>
    <w:basedOn w:val="a0"/>
    <w:uiPriority w:val="99"/>
    <w:semiHidden/>
    <w:unhideWhenUsed/>
    <w:rsid w:val="00C405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05F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05F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05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14BF-3F9A-4EFF-8510-A948ED14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16</cp:revision>
  <cp:lastPrinted>2025-07-29T13:05:00Z</cp:lastPrinted>
  <dcterms:created xsi:type="dcterms:W3CDTF">2025-07-29T06:32:00Z</dcterms:created>
  <dcterms:modified xsi:type="dcterms:W3CDTF">2025-09-01T11:12:00Z</dcterms:modified>
</cp:coreProperties>
</file>