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26" w:rsidRDefault="00DD1526" w:rsidP="00DD1526">
      <w:pPr>
        <w:pStyle w:val="7"/>
        <w:rPr>
          <w:rFonts w:ascii="Times New Roman" w:hAnsi="Times New Roman"/>
          <w:b w:val="0"/>
          <w:sz w:val="28"/>
          <w:szCs w:val="28"/>
        </w:rPr>
      </w:pPr>
      <w:r w:rsidRPr="00501BBC">
        <w:rPr>
          <w:noProof/>
          <w:sz w:val="24"/>
          <w:szCs w:val="24"/>
        </w:rPr>
        <w:drawing>
          <wp:inline distT="0" distB="0" distL="0" distR="0" wp14:anchorId="3C79BC76" wp14:editId="253FDCE0">
            <wp:extent cx="1288415" cy="11690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1690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26" w:rsidRPr="00597413" w:rsidRDefault="00DD1526" w:rsidP="00DD1526">
      <w:pPr>
        <w:pStyle w:val="7"/>
        <w:rPr>
          <w:rFonts w:ascii="Times New Roman" w:hAnsi="Times New Roman"/>
          <w:b w:val="0"/>
          <w:sz w:val="28"/>
          <w:szCs w:val="28"/>
        </w:rPr>
      </w:pPr>
      <w:r w:rsidRPr="00597413">
        <w:rPr>
          <w:rFonts w:ascii="Times New Roman" w:hAnsi="Times New Roman"/>
          <w:b w:val="0"/>
          <w:sz w:val="28"/>
          <w:szCs w:val="28"/>
        </w:rPr>
        <w:t>Председатель Собрания депутатов – Глава</w:t>
      </w:r>
    </w:p>
    <w:p w:rsidR="00DD1526" w:rsidRPr="00597413" w:rsidRDefault="00DD1526" w:rsidP="00DD1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413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DD1526" w:rsidRPr="00597413" w:rsidRDefault="00DD1526" w:rsidP="00DD1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526" w:rsidRPr="00597413" w:rsidRDefault="00DD1526" w:rsidP="00DD1526">
      <w:pPr>
        <w:pStyle w:val="1"/>
        <w:rPr>
          <w:rFonts w:ascii="Times New Roman" w:hAnsi="Times New Roman"/>
          <w:b w:val="0"/>
          <w:sz w:val="44"/>
          <w:szCs w:val="44"/>
        </w:rPr>
      </w:pPr>
      <w:r w:rsidRPr="00597413">
        <w:rPr>
          <w:rFonts w:ascii="Times New Roman" w:hAnsi="Times New Roman"/>
          <w:b w:val="0"/>
          <w:sz w:val="44"/>
          <w:szCs w:val="44"/>
        </w:rPr>
        <w:t>ПОСТАНОВЛЕНИЕ</w:t>
      </w:r>
    </w:p>
    <w:p w:rsidR="00DD1526" w:rsidRPr="00597413" w:rsidRDefault="00DD1526" w:rsidP="00DD1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526" w:rsidRPr="00597413" w:rsidRDefault="00E53E48" w:rsidP="00DD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DD152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D1526" w:rsidRPr="0059741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1526" w:rsidRPr="0059741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DD1526" w:rsidRPr="00597413">
        <w:rPr>
          <w:rFonts w:ascii="Times New Roman" w:hAnsi="Times New Roman" w:cs="Times New Roman"/>
          <w:sz w:val="28"/>
          <w:szCs w:val="28"/>
        </w:rPr>
        <w:t xml:space="preserve">                                г. Миллерово </w:t>
      </w:r>
    </w:p>
    <w:p w:rsidR="00DD1526" w:rsidRPr="00761EF9" w:rsidRDefault="00DD1526" w:rsidP="00DD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DD1526" w:rsidRPr="00597413" w:rsidTr="00CE48A2">
        <w:trPr>
          <w:trHeight w:val="1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D1526" w:rsidRPr="00597413" w:rsidRDefault="00DD1526" w:rsidP="00E5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13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</w:t>
            </w:r>
            <w:r w:rsidR="00E53E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7413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Правила землепользования и застройки Миллеровского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Миллеровского района </w:t>
            </w:r>
            <w:r w:rsidRPr="00597413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</w:tr>
    </w:tbl>
    <w:p w:rsidR="00DD1526" w:rsidRPr="00597413" w:rsidRDefault="00DD1526" w:rsidP="00DD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26" w:rsidRDefault="00DD1526" w:rsidP="00DD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E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статьями 5.1, 31-33</w:t>
      </w:r>
      <w:r w:rsidRPr="00761EF9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EF9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EF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статьей 7 Федерального закона от 14.03.2022 № 58-ФЗ «О внесении изменений в отдельные законодательные акты Российской Федерации», руководствуясь решением Собрания депутатов Миллеровского городского поселения от 07.05.2020 № 203 «О внесении изменений в решение Собрания депутатов Миллеровского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городского поселения от 31.03.2017 № 29 «Об утверждении Положения о порядке организации и проведения публичных слушаний по вопросам градостроительной деятельности на территории Миллеровского городского поселения», постановлением Администрации Миллеровского городского поселения от 12.03.2025 № 120 «О подготовке проектов изменений в Генеральный план и Правила землепользования и застройки Миллеровского городского поселения», </w:t>
      </w:r>
      <w:r w:rsidRPr="00761EF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«Миллеровское городское поселение» </w:t>
      </w:r>
      <w:proofErr w:type="gramEnd"/>
    </w:p>
    <w:p w:rsidR="00DD1526" w:rsidRPr="00761EF9" w:rsidRDefault="00DD1526" w:rsidP="00DD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526" w:rsidRPr="00123D9F" w:rsidRDefault="00DD1526" w:rsidP="00DD1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D9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1526" w:rsidRPr="00123D9F" w:rsidRDefault="00DD1526" w:rsidP="00DD1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E48" w:rsidRDefault="00E53E48" w:rsidP="00E5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1526" w:rsidRPr="00761E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Вынести проект</w:t>
      </w:r>
      <w:r w:rsidRPr="00B20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Миллеровского городского поселения Миллеровского района Ростовской области на публичные слушания (приложение).</w:t>
      </w:r>
    </w:p>
    <w:p w:rsidR="00DD1526" w:rsidRDefault="00E53E48" w:rsidP="00DD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1526" w:rsidRPr="00761EF9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</w:t>
      </w:r>
      <w:r w:rsidR="00DD1526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Миллеровского городского поселения Миллеровского района Ростовской области </w:t>
      </w:r>
      <w:r w:rsidR="00DD1526" w:rsidRPr="00761EF9">
        <w:rPr>
          <w:rFonts w:ascii="Times New Roman" w:hAnsi="Times New Roman" w:cs="Times New Roman"/>
          <w:sz w:val="28"/>
          <w:szCs w:val="28"/>
        </w:rPr>
        <w:t xml:space="preserve">на </w:t>
      </w:r>
      <w:r w:rsidR="00DD1526">
        <w:rPr>
          <w:rFonts w:ascii="Times New Roman" w:hAnsi="Times New Roman" w:cs="Times New Roman"/>
          <w:sz w:val="28"/>
          <w:szCs w:val="28"/>
        </w:rPr>
        <w:t>07.07</w:t>
      </w:r>
      <w:r w:rsidR="00DD1526" w:rsidRPr="00761EF9">
        <w:rPr>
          <w:rFonts w:ascii="Times New Roman" w:hAnsi="Times New Roman" w:cs="Times New Roman"/>
          <w:sz w:val="28"/>
          <w:szCs w:val="28"/>
        </w:rPr>
        <w:t>.2025 в 17:</w:t>
      </w:r>
      <w:r w:rsidR="00DD1526">
        <w:rPr>
          <w:rFonts w:ascii="Times New Roman" w:hAnsi="Times New Roman" w:cs="Times New Roman"/>
          <w:sz w:val="28"/>
          <w:szCs w:val="28"/>
        </w:rPr>
        <w:t>2</w:t>
      </w:r>
      <w:r w:rsidR="00DD1526" w:rsidRPr="00761EF9">
        <w:rPr>
          <w:rFonts w:ascii="Times New Roman" w:hAnsi="Times New Roman" w:cs="Times New Roman"/>
          <w:sz w:val="28"/>
          <w:szCs w:val="28"/>
        </w:rPr>
        <w:t xml:space="preserve">0 </w:t>
      </w:r>
      <w:r w:rsidR="00DD1526" w:rsidRPr="00761EF9">
        <w:rPr>
          <w:rFonts w:ascii="Times New Roman" w:hAnsi="Times New Roman" w:cs="Times New Roman"/>
          <w:sz w:val="28"/>
          <w:szCs w:val="28"/>
        </w:rPr>
        <w:lastRenderedPageBreak/>
        <w:t>по адресу:</w:t>
      </w:r>
      <w:r w:rsidR="00DD1526">
        <w:rPr>
          <w:rFonts w:ascii="Times New Roman" w:hAnsi="Times New Roman" w:cs="Times New Roman"/>
          <w:sz w:val="28"/>
          <w:szCs w:val="28"/>
        </w:rPr>
        <w:t xml:space="preserve"> </w:t>
      </w:r>
      <w:r w:rsidR="00DD1526" w:rsidRPr="00761EF9">
        <w:rPr>
          <w:rFonts w:ascii="Times New Roman" w:hAnsi="Times New Roman" w:cs="Times New Roman"/>
          <w:sz w:val="28"/>
          <w:szCs w:val="28"/>
        </w:rPr>
        <w:t>г. Миллерово, ул. Ленина, 12 (Собрание депутатов Миллеровского городского поселения) - кабинет № 3 (зал заседаний).</w:t>
      </w:r>
    </w:p>
    <w:p w:rsidR="00DD1526" w:rsidRPr="00761EF9" w:rsidRDefault="00DD1526" w:rsidP="00DD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61EF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рганизатору публичных слушаний -</w:t>
      </w:r>
      <w:r w:rsidRPr="00761EF9">
        <w:rPr>
          <w:rFonts w:ascii="Times New Roman" w:hAnsi="Times New Roman" w:cs="Times New Roman"/>
          <w:sz w:val="28"/>
          <w:szCs w:val="28"/>
        </w:rPr>
        <w:t xml:space="preserve"> комиссии обеспечить проведение публичных слушаний в соответствии с требованиями Градостроительного кодекса Российской Федерации, решением Собрания депутатов Миллеровского городского поселения от 31.03.2017 № 29 «Об утверждении Положения о порядке организации и проведении публичных слушаний по вопросам градостроительной деятельности на территории Миллеровского городского поселения».</w:t>
      </w:r>
    </w:p>
    <w:p w:rsidR="00DD1526" w:rsidRDefault="00DD1526" w:rsidP="00DD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Рекомендовать лицам, проживающим на территории, применительно к которой подготовлен проект, обладающим на праве собственности, аренды, пользования объектами недвижимости, расположенными на указанной территории, иным лицам, законные интересы которых могут быть нарушены в связи с реализацией такого проекта, принять участие в публичных слушаниях</w:t>
      </w:r>
      <w:r>
        <w:rPr>
          <w:rFonts w:ascii="Times New Roman" w:hAnsi="Times New Roman"/>
          <w:sz w:val="28"/>
          <w:szCs w:val="28"/>
        </w:rPr>
        <w:t>.</w:t>
      </w:r>
    </w:p>
    <w:p w:rsidR="00DD1526" w:rsidRPr="00761EF9" w:rsidRDefault="00DD1526" w:rsidP="00DD1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1EF9">
        <w:rPr>
          <w:rFonts w:ascii="Times New Roman" w:hAnsi="Times New Roman" w:cs="Times New Roman"/>
          <w:sz w:val="28"/>
          <w:szCs w:val="28"/>
        </w:rPr>
        <w:t>. Постановление подлежит опубликованию в официальном выпуске органа местного самоуправления Миллеровского городского поселения «Вести власти» и размещению на официальном сайте Администрации Миллеровского городского поселения.</w:t>
      </w:r>
    </w:p>
    <w:p w:rsidR="00DD1526" w:rsidRPr="00761EF9" w:rsidRDefault="00DD1526" w:rsidP="00DD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1E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постоянной комиссии Собрания депутатов Миллеровского городского поселения по экономической реформе, бюджету, налогам и собственности – Лихачеву А.С. </w:t>
      </w:r>
    </w:p>
    <w:p w:rsidR="00DD1526" w:rsidRPr="000B3556" w:rsidRDefault="00DD1526" w:rsidP="00DD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526" w:rsidRDefault="00DD1526" w:rsidP="00DD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526" w:rsidRDefault="00DD1526" w:rsidP="00DD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E48" w:rsidRPr="00597413" w:rsidRDefault="00E53E48" w:rsidP="00E53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41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97413">
        <w:rPr>
          <w:rFonts w:ascii="Times New Roman" w:hAnsi="Times New Roman" w:cs="Times New Roman"/>
          <w:sz w:val="28"/>
          <w:szCs w:val="28"/>
        </w:rPr>
        <w:t xml:space="preserve">. председателя Собрания депутатов -                  </w:t>
      </w: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  <w:r w:rsidRPr="0059741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7413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7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С.Б. Галушкина </w:t>
      </w: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</w:p>
    <w:p w:rsidR="00E53E48" w:rsidRDefault="00E53E48" w:rsidP="00E53E48">
      <w:pPr>
        <w:rPr>
          <w:rFonts w:ascii="Times New Roman" w:hAnsi="Times New Roman" w:cs="Times New Roman"/>
          <w:sz w:val="28"/>
          <w:szCs w:val="28"/>
        </w:rPr>
      </w:pPr>
    </w:p>
    <w:p w:rsidR="00DD3310" w:rsidRDefault="00DD3310" w:rsidP="00E53E48">
      <w:pPr>
        <w:rPr>
          <w:rFonts w:ascii="Times New Roman" w:hAnsi="Times New Roman" w:cs="Times New Roman"/>
          <w:sz w:val="28"/>
          <w:szCs w:val="28"/>
        </w:rPr>
      </w:pPr>
    </w:p>
    <w:p w:rsidR="00DD3310" w:rsidRDefault="00DD3310" w:rsidP="00E53E48">
      <w:pPr>
        <w:rPr>
          <w:rFonts w:ascii="Times New Roman" w:hAnsi="Times New Roman" w:cs="Times New Roman"/>
          <w:sz w:val="28"/>
          <w:szCs w:val="28"/>
        </w:rPr>
      </w:pPr>
    </w:p>
    <w:p w:rsidR="00E53E48" w:rsidRPr="00033586" w:rsidRDefault="00E53E48" w:rsidP="00E53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586">
        <w:rPr>
          <w:rFonts w:ascii="Times New Roman" w:hAnsi="Times New Roman" w:cs="Times New Roman"/>
          <w:sz w:val="28"/>
          <w:szCs w:val="28"/>
        </w:rPr>
        <w:t>Приложение</w:t>
      </w:r>
    </w:p>
    <w:p w:rsidR="00E53E48" w:rsidRDefault="00E53E48" w:rsidP="00E53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586">
        <w:rPr>
          <w:rFonts w:ascii="Times New Roman" w:hAnsi="Times New Roman" w:cs="Times New Roman"/>
          <w:sz w:val="28"/>
          <w:szCs w:val="28"/>
        </w:rPr>
        <w:t xml:space="preserve">к постановлению председателя </w:t>
      </w:r>
    </w:p>
    <w:p w:rsidR="00E53E48" w:rsidRPr="00033586" w:rsidRDefault="00E53E48" w:rsidP="00E53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586">
        <w:rPr>
          <w:rFonts w:ascii="Times New Roman" w:hAnsi="Times New Roman" w:cs="Times New Roman"/>
          <w:sz w:val="28"/>
          <w:szCs w:val="28"/>
        </w:rPr>
        <w:t>Собрания депутатов – главы</w:t>
      </w:r>
    </w:p>
    <w:p w:rsidR="00E53E48" w:rsidRDefault="00E53E48" w:rsidP="00E53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586">
        <w:rPr>
          <w:rFonts w:ascii="Times New Roman" w:hAnsi="Times New Roman" w:cs="Times New Roman"/>
          <w:sz w:val="28"/>
          <w:szCs w:val="28"/>
        </w:rPr>
        <w:t>Миллеровского  городского поселения</w:t>
      </w:r>
    </w:p>
    <w:p w:rsidR="00E53E48" w:rsidRDefault="00E53E48" w:rsidP="00E53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2025 г.</w:t>
      </w:r>
      <w:r w:rsidRPr="00033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D3310" w:rsidRPr="00BE6F21" w:rsidTr="00CE48A2">
        <w:tc>
          <w:tcPr>
            <w:tcW w:w="1951" w:type="dxa"/>
            <w:shd w:val="clear" w:color="auto" w:fill="auto"/>
          </w:tcPr>
          <w:p w:rsidR="00DD3310" w:rsidRPr="00BE6F21" w:rsidRDefault="00DD3310" w:rsidP="00CE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shd w:val="clear" w:color="auto" w:fill="auto"/>
          </w:tcPr>
          <w:p w:rsidR="00DD3310" w:rsidRPr="00BE6F21" w:rsidRDefault="00DD3310" w:rsidP="00CE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310" w:rsidRPr="00BE6F21" w:rsidRDefault="00DD3310" w:rsidP="00DD33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3310" w:rsidRPr="00BE6F21" w:rsidRDefault="00DD3310" w:rsidP="00DD3310">
      <w:pPr>
        <w:shd w:val="clear" w:color="auto" w:fill="FFFFFF"/>
        <w:suppressAutoHyphens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D3310" w:rsidRPr="00BE6F21" w:rsidRDefault="00DD3310" w:rsidP="00DD3310">
      <w:pPr>
        <w:shd w:val="clear" w:color="auto" w:fill="FFFFFF"/>
        <w:suppressAutoHyphens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D3310" w:rsidRPr="00BE6F21" w:rsidRDefault="00DD3310" w:rsidP="00DD3310">
      <w:pPr>
        <w:shd w:val="clear" w:color="auto" w:fill="FFFFFF"/>
        <w:suppressAutoHyphens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D3310" w:rsidRPr="00BE6F21" w:rsidRDefault="00DD3310" w:rsidP="00DD3310">
      <w:pPr>
        <w:shd w:val="clear" w:color="auto" w:fill="FFFFFF"/>
        <w:suppressAutoHyphens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D3310" w:rsidRDefault="00DD3310" w:rsidP="00DD3310">
      <w:pPr>
        <w:shd w:val="clear" w:color="auto" w:fill="FFFFFF"/>
        <w:suppressAutoHyphens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D3310" w:rsidRDefault="00DD3310" w:rsidP="00DD3310">
      <w:pPr>
        <w:shd w:val="clear" w:color="auto" w:fill="FFFFFF"/>
        <w:suppressAutoHyphens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BE6F21">
        <w:rPr>
          <w:rFonts w:ascii="Times New Roman" w:hAnsi="Times New Roman"/>
          <w:b/>
          <w:sz w:val="36"/>
          <w:szCs w:val="36"/>
        </w:rPr>
        <w:t xml:space="preserve">ПРОЕКТ ВНЕСЕНИЯ ИЗМЕНЕНИЙ В </w:t>
      </w:r>
      <w:r>
        <w:rPr>
          <w:rFonts w:ascii="Times New Roman" w:hAnsi="Times New Roman"/>
          <w:b/>
          <w:sz w:val="36"/>
          <w:szCs w:val="36"/>
        </w:rPr>
        <w:t>ПРАВИЛА ЗЕМЛЕПОЛЬЗОВАНИЯ И ЗАСТРОЙКИ</w:t>
      </w:r>
      <w:r w:rsidRPr="00BE6F21">
        <w:rPr>
          <w:rFonts w:ascii="Times New Roman" w:hAnsi="Times New Roman"/>
          <w:b/>
          <w:sz w:val="36"/>
          <w:szCs w:val="36"/>
        </w:rPr>
        <w:t xml:space="preserve"> МИЛЛЕРОВСКОГО ГОРОДСКОГО ПОСЕЛЕНИЯ МИЛЛЕРОВСКОГО РАЙОНА</w:t>
      </w:r>
    </w:p>
    <w:p w:rsidR="00DD3310" w:rsidRPr="00BE6F21" w:rsidRDefault="00DD3310" w:rsidP="00DD3310">
      <w:pPr>
        <w:shd w:val="clear" w:color="auto" w:fill="FFFFFF"/>
        <w:suppressAutoHyphens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BE6F21">
        <w:rPr>
          <w:rFonts w:ascii="Times New Roman" w:hAnsi="Times New Roman"/>
          <w:b/>
          <w:sz w:val="36"/>
          <w:szCs w:val="36"/>
        </w:rPr>
        <w:t>РОСТОВСКОЙ ОБЛАСТИ</w:t>
      </w:r>
    </w:p>
    <w:p w:rsidR="00DD3310" w:rsidRPr="00BE6F21" w:rsidRDefault="00DD3310" w:rsidP="00DD33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3310" w:rsidRPr="00BE6F21" w:rsidRDefault="00DD3310" w:rsidP="00DD33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3310" w:rsidRPr="00BE6F21" w:rsidRDefault="00DD3310" w:rsidP="00DD33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3310" w:rsidRPr="00BE6F21" w:rsidRDefault="00DD3310" w:rsidP="00DD33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3310" w:rsidRDefault="00DD3310" w:rsidP="00DD33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3310" w:rsidRDefault="00DD3310" w:rsidP="00DD33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3310" w:rsidRPr="000479D6" w:rsidRDefault="00DD3310" w:rsidP="00DD3310">
      <w:pPr>
        <w:jc w:val="center"/>
        <w:rPr>
          <w:rFonts w:ascii="Times New Roman" w:hAnsi="Times New Roman"/>
          <w:sz w:val="28"/>
          <w:szCs w:val="28"/>
        </w:rPr>
      </w:pPr>
    </w:p>
    <w:p w:rsidR="00DD3310" w:rsidRPr="000479D6" w:rsidRDefault="00DD3310" w:rsidP="00DD3310">
      <w:pPr>
        <w:jc w:val="center"/>
        <w:rPr>
          <w:rFonts w:ascii="Times New Roman" w:hAnsi="Times New Roman"/>
          <w:sz w:val="28"/>
          <w:szCs w:val="28"/>
        </w:rPr>
      </w:pPr>
    </w:p>
    <w:p w:rsidR="00DD3310" w:rsidRPr="00BE6F21" w:rsidRDefault="00DD3310" w:rsidP="00DD33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3310" w:rsidRPr="00BE6F21" w:rsidRDefault="00DD3310" w:rsidP="00DD33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3310" w:rsidRPr="00BE6F21" w:rsidRDefault="00DD3310" w:rsidP="00DD3310">
      <w:pPr>
        <w:pStyle w:val="a8"/>
        <w:suppressAutoHyphens/>
        <w:spacing w:before="200" w:after="240"/>
        <w:ind w:left="0"/>
        <w:jc w:val="center"/>
        <w:rPr>
          <w:b/>
          <w:lang w:eastAsia="ru-RU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  <w:lang w:eastAsia="ru-RU"/>
        </w:rPr>
        <w:t>СОСТАВ ПРОЕКТНЫХ МАТЕРИАЛОВ</w:t>
      </w:r>
      <w:r w:rsidRPr="00BE6F21">
        <w:rPr>
          <w:b/>
          <w:sz w:val="26"/>
          <w:szCs w:val="26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275"/>
        <w:gridCol w:w="1677"/>
        <w:gridCol w:w="1206"/>
      </w:tblGrid>
      <w:tr w:rsidR="00DD3310" w:rsidRPr="008B61F7" w:rsidTr="00CE48A2">
        <w:trPr>
          <w:trHeight w:val="853"/>
        </w:trPr>
        <w:tc>
          <w:tcPr>
            <w:tcW w:w="353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№ </w:t>
            </w:r>
            <w:proofErr w:type="gramStart"/>
            <w:r w:rsidRPr="008B61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</w:t>
            </w:r>
            <w:proofErr w:type="gramEnd"/>
            <w:r w:rsidRPr="008B61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/п</w:t>
            </w:r>
          </w:p>
        </w:tc>
        <w:tc>
          <w:tcPr>
            <w:tcW w:w="3184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851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Масштаб</w:t>
            </w:r>
          </w:p>
        </w:tc>
        <w:tc>
          <w:tcPr>
            <w:tcW w:w="612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Марка</w:t>
            </w:r>
          </w:p>
        </w:tc>
      </w:tr>
      <w:tr w:rsidR="00DD3310" w:rsidRPr="008B61F7" w:rsidTr="00CE48A2">
        <w:trPr>
          <w:trHeight w:val="567"/>
        </w:trPr>
        <w:tc>
          <w:tcPr>
            <w:tcW w:w="5000" w:type="pct"/>
            <w:gridSpan w:val="4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Текстовые материалы</w:t>
            </w:r>
          </w:p>
        </w:tc>
      </w:tr>
      <w:tr w:rsidR="00DD3310" w:rsidRPr="008B61F7" w:rsidTr="00CE48A2">
        <w:trPr>
          <w:trHeight w:val="75"/>
        </w:trPr>
        <w:tc>
          <w:tcPr>
            <w:tcW w:w="353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3184" w:type="pct"/>
            <w:vAlign w:val="center"/>
          </w:tcPr>
          <w:p w:rsidR="00DD3310" w:rsidRPr="008B61F7" w:rsidRDefault="00DD3310" w:rsidP="00CE48A2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DD3310" w:rsidRPr="008B61F7" w:rsidTr="00CE48A2">
        <w:trPr>
          <w:trHeight w:val="594"/>
        </w:trPr>
        <w:tc>
          <w:tcPr>
            <w:tcW w:w="353" w:type="pct"/>
            <w:vAlign w:val="center"/>
          </w:tcPr>
          <w:p w:rsidR="00DD3310" w:rsidRPr="007C2685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C268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184" w:type="pct"/>
            <w:vAlign w:val="center"/>
          </w:tcPr>
          <w:p w:rsidR="00DD3310" w:rsidRPr="007C2685" w:rsidRDefault="00DD3310" w:rsidP="00CE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68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правила землепользования и застройки городского поселения</w:t>
            </w:r>
          </w:p>
        </w:tc>
        <w:tc>
          <w:tcPr>
            <w:tcW w:w="851" w:type="pct"/>
            <w:vAlign w:val="center"/>
          </w:tcPr>
          <w:p w:rsidR="00DD3310" w:rsidRPr="007C2685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DD3310" w:rsidRPr="008B61F7" w:rsidTr="00CE48A2">
        <w:trPr>
          <w:trHeight w:val="649"/>
        </w:trPr>
        <w:tc>
          <w:tcPr>
            <w:tcW w:w="5000" w:type="pct"/>
            <w:gridSpan w:val="4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Графические материалы</w:t>
            </w:r>
          </w:p>
        </w:tc>
      </w:tr>
      <w:tr w:rsidR="00DD3310" w:rsidRPr="008B61F7" w:rsidTr="00CE48A2">
        <w:trPr>
          <w:trHeight w:val="834"/>
        </w:trPr>
        <w:tc>
          <w:tcPr>
            <w:tcW w:w="353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184" w:type="pct"/>
            <w:vAlign w:val="center"/>
          </w:tcPr>
          <w:p w:rsidR="00DD3310" w:rsidRPr="008B61F7" w:rsidRDefault="00DD3310" w:rsidP="00CE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градостроительного зонирования «Северного планировочного района» Миллеровского городского поселения</w:t>
            </w:r>
          </w:p>
        </w:tc>
        <w:tc>
          <w:tcPr>
            <w:tcW w:w="851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612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ПЗЗ-1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DD3310" w:rsidRPr="008B61F7" w:rsidTr="00CE48A2">
        <w:trPr>
          <w:trHeight w:val="834"/>
        </w:trPr>
        <w:tc>
          <w:tcPr>
            <w:tcW w:w="353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84" w:type="pct"/>
            <w:vAlign w:val="center"/>
          </w:tcPr>
          <w:p w:rsidR="00DD3310" w:rsidRPr="008B61F7" w:rsidRDefault="00DD3310" w:rsidP="00CE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градостроительного зонирования «Южного планировочного района» Миллеровского городского поселения</w:t>
            </w:r>
          </w:p>
        </w:tc>
        <w:tc>
          <w:tcPr>
            <w:tcW w:w="851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612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ПЗЗ-1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DD3310" w:rsidRPr="008B61F7" w:rsidTr="00CE48A2">
        <w:trPr>
          <w:trHeight w:val="834"/>
        </w:trPr>
        <w:tc>
          <w:tcPr>
            <w:tcW w:w="353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184" w:type="pct"/>
            <w:vAlign w:val="center"/>
          </w:tcPr>
          <w:p w:rsidR="00DD3310" w:rsidRPr="008B61F7" w:rsidRDefault="00DD3310" w:rsidP="00CE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градостроительного зонирования «Центрального планировочного района» Миллеровского городского поселения</w:t>
            </w:r>
          </w:p>
        </w:tc>
        <w:tc>
          <w:tcPr>
            <w:tcW w:w="851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612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ПЗЗ-1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DD3310" w:rsidRPr="008B61F7" w:rsidTr="00CE48A2">
        <w:trPr>
          <w:trHeight w:val="834"/>
        </w:trPr>
        <w:tc>
          <w:tcPr>
            <w:tcW w:w="353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184" w:type="pct"/>
            <w:vAlign w:val="center"/>
          </w:tcPr>
          <w:p w:rsidR="00DD3310" w:rsidRPr="008B61F7" w:rsidRDefault="00DD3310" w:rsidP="00CE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градостроительного зонирования «Западного планировочного района» Миллеровского городского поселения</w:t>
            </w:r>
          </w:p>
        </w:tc>
        <w:tc>
          <w:tcPr>
            <w:tcW w:w="851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612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ПЗЗ-1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DD3310" w:rsidRPr="008B61F7" w:rsidTr="00CE48A2">
        <w:trPr>
          <w:trHeight w:val="834"/>
        </w:trPr>
        <w:tc>
          <w:tcPr>
            <w:tcW w:w="353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4" w:type="pct"/>
            <w:vAlign w:val="center"/>
          </w:tcPr>
          <w:p w:rsidR="00DD3310" w:rsidRPr="008B61F7" w:rsidRDefault="00DD3310" w:rsidP="00CE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Карта зон с особыми условиями использования территорий</w:t>
            </w:r>
          </w:p>
        </w:tc>
        <w:tc>
          <w:tcPr>
            <w:tcW w:w="851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z w:val="28"/>
                <w:szCs w:val="28"/>
              </w:rPr>
              <w:t>М 1:10 000</w:t>
            </w:r>
          </w:p>
        </w:tc>
        <w:tc>
          <w:tcPr>
            <w:tcW w:w="612" w:type="pct"/>
            <w:vAlign w:val="center"/>
          </w:tcPr>
          <w:p w:rsidR="00DD3310" w:rsidRPr="008B61F7" w:rsidRDefault="00DD3310" w:rsidP="00CE48A2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B61F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ПЗЗ-2</w:t>
            </w:r>
          </w:p>
        </w:tc>
      </w:tr>
    </w:tbl>
    <w:p w:rsidR="00DD3310" w:rsidRPr="00BE6F21" w:rsidRDefault="00DD3310" w:rsidP="00DD3310">
      <w:pPr>
        <w:rPr>
          <w:rFonts w:ascii="Times New Roman" w:hAnsi="Times New Roman"/>
          <w:sz w:val="26"/>
          <w:szCs w:val="26"/>
          <w:highlight w:val="yellow"/>
        </w:rPr>
      </w:pPr>
    </w:p>
    <w:p w:rsidR="00DD3310" w:rsidRDefault="00DD3310" w:rsidP="00DD3310">
      <w:pPr>
        <w:pStyle w:val="100"/>
        <w:jc w:val="center"/>
        <w:rPr>
          <w:b/>
          <w:sz w:val="28"/>
          <w:szCs w:val="28"/>
          <w:lang w:val="ru-RU"/>
        </w:rPr>
      </w:pPr>
      <w:r>
        <w:rPr>
          <w:b/>
          <w:sz w:val="26"/>
          <w:szCs w:val="26"/>
        </w:rPr>
        <w:br w:type="page"/>
      </w:r>
    </w:p>
    <w:p w:rsidR="00DD3310" w:rsidRPr="00DD4B6B" w:rsidRDefault="00DD3310" w:rsidP="00DD3310">
      <w:pPr>
        <w:pStyle w:val="100"/>
        <w:jc w:val="center"/>
        <w:rPr>
          <w:sz w:val="24"/>
          <w:szCs w:val="24"/>
        </w:rPr>
      </w:pPr>
      <w:r w:rsidRPr="00907315">
        <w:rPr>
          <w:b/>
          <w:sz w:val="28"/>
          <w:szCs w:val="28"/>
          <w:lang w:val="ru-RU"/>
        </w:rPr>
        <w:t>СОДЕРЖАНИЕ</w:t>
      </w:r>
      <w:r w:rsidRPr="00DD4B6B">
        <w:rPr>
          <w:sz w:val="24"/>
          <w:szCs w:val="24"/>
        </w:rPr>
        <w:t xml:space="preserve"> </w:t>
      </w:r>
    </w:p>
    <w:p w:rsidR="00DD3310" w:rsidRPr="000F3BB9" w:rsidRDefault="00DD3310" w:rsidP="00DD3310">
      <w:pPr>
        <w:pStyle w:val="2"/>
        <w:tabs>
          <w:tab w:val="left" w:pos="1440"/>
          <w:tab w:val="right" w:leader="dot" w:pos="9628"/>
        </w:tabs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7C2685">
        <w:rPr>
          <w:rFonts w:cs="Times New Roman"/>
          <w:sz w:val="28"/>
          <w:szCs w:val="28"/>
        </w:rPr>
        <w:fldChar w:fldCharType="begin"/>
      </w:r>
      <w:r w:rsidRPr="007C2685">
        <w:rPr>
          <w:rFonts w:cs="Times New Roman"/>
          <w:sz w:val="28"/>
          <w:szCs w:val="28"/>
        </w:rPr>
        <w:instrText xml:space="preserve"> TOC \o "1-3" \h \z \u </w:instrText>
      </w:r>
      <w:r w:rsidRPr="007C2685">
        <w:rPr>
          <w:rFonts w:cs="Times New Roman"/>
          <w:sz w:val="28"/>
          <w:szCs w:val="28"/>
        </w:rPr>
        <w:fldChar w:fldCharType="separate"/>
      </w:r>
      <w:hyperlink w:anchor="_Toc199871721" w:history="1">
        <w:r w:rsidRPr="007C2685">
          <w:rPr>
            <w:rStyle w:val="a7"/>
            <w:noProof/>
            <w:sz w:val="28"/>
            <w:szCs w:val="28"/>
          </w:rPr>
          <w:t>Статья 32</w:t>
        </w:r>
        <w:r w:rsidRPr="000F3BB9">
          <w:rPr>
            <w:rFonts w:ascii="Calibri" w:eastAsia="Times New Roman" w:hAnsi="Calibri" w:cs="Times New Roman"/>
            <w:noProof/>
            <w:sz w:val="28"/>
            <w:szCs w:val="28"/>
            <w:lang w:eastAsia="ru-RU"/>
          </w:rPr>
          <w:tab/>
        </w:r>
        <w:r w:rsidRPr="007C2685">
          <w:rPr>
            <w:rStyle w:val="a7"/>
            <w:noProof/>
            <w:sz w:val="28"/>
            <w:szCs w:val="28"/>
          </w:rPr>
          <w:t>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  </w:r>
        <w:r w:rsidRPr="007C2685">
          <w:rPr>
            <w:noProof/>
            <w:webHidden/>
            <w:sz w:val="28"/>
            <w:szCs w:val="28"/>
          </w:rPr>
          <w:tab/>
        </w:r>
        <w:r w:rsidRPr="007C2685">
          <w:rPr>
            <w:noProof/>
            <w:webHidden/>
            <w:sz w:val="28"/>
            <w:szCs w:val="28"/>
          </w:rPr>
          <w:fldChar w:fldCharType="begin"/>
        </w:r>
        <w:r w:rsidRPr="007C2685">
          <w:rPr>
            <w:noProof/>
            <w:webHidden/>
            <w:sz w:val="28"/>
            <w:szCs w:val="28"/>
          </w:rPr>
          <w:instrText xml:space="preserve"> PAGEREF _Toc199871721 \h </w:instrText>
        </w:r>
        <w:r w:rsidRPr="007C2685">
          <w:rPr>
            <w:noProof/>
            <w:webHidden/>
            <w:sz w:val="28"/>
            <w:szCs w:val="28"/>
          </w:rPr>
        </w:r>
        <w:r w:rsidRPr="007C2685">
          <w:rPr>
            <w:noProof/>
            <w:webHidden/>
            <w:sz w:val="28"/>
            <w:szCs w:val="28"/>
          </w:rPr>
          <w:fldChar w:fldCharType="separate"/>
        </w:r>
        <w:r w:rsidRPr="007C2685">
          <w:rPr>
            <w:noProof/>
            <w:webHidden/>
            <w:sz w:val="28"/>
            <w:szCs w:val="28"/>
          </w:rPr>
          <w:t>5</w:t>
        </w:r>
        <w:r w:rsidRPr="007C2685">
          <w:rPr>
            <w:noProof/>
            <w:webHidden/>
            <w:sz w:val="28"/>
            <w:szCs w:val="28"/>
          </w:rPr>
          <w:fldChar w:fldCharType="end"/>
        </w:r>
      </w:hyperlink>
    </w:p>
    <w:p w:rsidR="00DD3310" w:rsidRPr="007C2685" w:rsidRDefault="00DD3310" w:rsidP="00DD3310">
      <w:pPr>
        <w:rPr>
          <w:rFonts w:ascii="Times New Roman" w:hAnsi="Times New Roman" w:cs="Times New Roman"/>
          <w:sz w:val="28"/>
          <w:szCs w:val="28"/>
        </w:rPr>
      </w:pPr>
      <w:r w:rsidRPr="007C2685">
        <w:rPr>
          <w:rFonts w:ascii="Times New Roman" w:hAnsi="Times New Roman" w:cs="Times New Roman"/>
          <w:sz w:val="28"/>
          <w:szCs w:val="28"/>
        </w:rPr>
        <w:fldChar w:fldCharType="end"/>
      </w:r>
    </w:p>
    <w:p w:rsidR="00DD3310" w:rsidRPr="00907315" w:rsidRDefault="00DD3310" w:rsidP="00DD3310">
      <w:pPr>
        <w:rPr>
          <w:rFonts w:ascii="Times New Roman" w:hAnsi="Times New Roman" w:cs="Times New Roman"/>
          <w:sz w:val="28"/>
          <w:szCs w:val="28"/>
        </w:rPr>
      </w:pPr>
    </w:p>
    <w:p w:rsidR="00DD3310" w:rsidRPr="00847687" w:rsidRDefault="00DD3310" w:rsidP="00DD3310">
      <w:pPr>
        <w:spacing w:after="240"/>
        <w:jc w:val="center"/>
        <w:rPr>
          <w:rFonts w:ascii="Times New Roman" w:eastAsia="Calibri" w:hAnsi="Times New Roman" w:cs="Times New Roman"/>
          <w:b/>
        </w:rPr>
      </w:pPr>
      <w:r w:rsidRPr="00907315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6867241"/>
      <w:r w:rsidRPr="00847687">
        <w:rPr>
          <w:rFonts w:ascii="Times New Roman" w:hAnsi="Times New Roman" w:cs="Times New Roman"/>
          <w:b/>
          <w:sz w:val="28"/>
          <w:szCs w:val="28"/>
        </w:rPr>
        <w:t>ВВЕДЕНИЕ</w:t>
      </w:r>
      <w:bookmarkEnd w:id="0"/>
    </w:p>
    <w:p w:rsidR="00DD3310" w:rsidRPr="00847687" w:rsidRDefault="00DD3310" w:rsidP="00DD3310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п</w:t>
      </w:r>
      <w:r w:rsidRPr="00847687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r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</w:t>
      </w:r>
      <w:r w:rsidRPr="0084768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r w:rsidRPr="00847687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Ростовской</w:t>
      </w:r>
      <w:r w:rsidRPr="0084768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(далее – Правила землепользования и застройки, Правила) разработаны на основании положений Конституции Российской Федерации, Градостроительного, Земельного, Водного и Жилищного Кодексов Российской Федерации, Федерального Закона «Об общих принципах организации местного самоуправления в Российской Федерации», иных федеральных законов и нормативных правовых актов Российской Федерации,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 поселения</w:t>
      </w:r>
      <w:r w:rsidRPr="00847687">
        <w:rPr>
          <w:rFonts w:ascii="Times New Roman" w:hAnsi="Times New Roman" w:cs="Times New Roman"/>
          <w:color w:val="000000"/>
          <w:sz w:val="28"/>
          <w:szCs w:val="28"/>
        </w:rPr>
        <w:t>, нормативных</w:t>
      </w:r>
      <w:proofErr w:type="gramEnd"/>
      <w:r w:rsidRPr="00847687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Ростовской</w:t>
      </w:r>
      <w:r w:rsidRPr="00847687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r w:rsidRPr="008476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</w:t>
      </w:r>
      <w:r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 поселения</w:t>
      </w:r>
      <w:r w:rsidRPr="00847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3310" w:rsidRPr="0091479F" w:rsidRDefault="00DD3310" w:rsidP="00DD3310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7687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Графическая и текстовая часть правил по составу и содержанию </w:t>
      </w:r>
      <w:r w:rsidRPr="0091479F"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требованиям Градостроительного Кодекса Российской Федерации (№ 190-ФЗ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3310" w:rsidRPr="0091479F" w:rsidRDefault="00DD3310" w:rsidP="00DD3310">
      <w:pPr>
        <w:pStyle w:val="12"/>
        <w:spacing w:before="0" w:after="0"/>
        <w:ind w:firstLine="709"/>
        <w:rPr>
          <w:sz w:val="28"/>
          <w:szCs w:val="28"/>
        </w:rPr>
      </w:pPr>
      <w:r w:rsidRPr="008C7629">
        <w:rPr>
          <w:sz w:val="28"/>
          <w:szCs w:val="28"/>
          <w:lang w:val="ru-RU"/>
        </w:rPr>
        <w:t xml:space="preserve">Внесены изменения в </w:t>
      </w:r>
      <w:r w:rsidRPr="008C7629">
        <w:rPr>
          <w:sz w:val="28"/>
          <w:szCs w:val="28"/>
        </w:rPr>
        <w:t>графичес</w:t>
      </w:r>
      <w:r w:rsidRPr="008C7629">
        <w:rPr>
          <w:sz w:val="28"/>
          <w:szCs w:val="28"/>
          <w:lang w:val="ru-RU"/>
        </w:rPr>
        <w:t>кую</w:t>
      </w:r>
      <w:r w:rsidRPr="008C7629">
        <w:rPr>
          <w:sz w:val="28"/>
          <w:szCs w:val="28"/>
        </w:rPr>
        <w:t xml:space="preserve"> часть Северно</w:t>
      </w:r>
      <w:r w:rsidRPr="008C7629">
        <w:rPr>
          <w:sz w:val="28"/>
          <w:szCs w:val="28"/>
          <w:lang w:val="ru-RU"/>
        </w:rPr>
        <w:t xml:space="preserve">го </w:t>
      </w:r>
      <w:r w:rsidRPr="008C7629">
        <w:rPr>
          <w:sz w:val="28"/>
          <w:szCs w:val="28"/>
        </w:rPr>
        <w:t>планировочно</w:t>
      </w:r>
      <w:r w:rsidRPr="008C7629">
        <w:rPr>
          <w:sz w:val="28"/>
          <w:szCs w:val="28"/>
          <w:lang w:val="ru-RU"/>
        </w:rPr>
        <w:t>го</w:t>
      </w:r>
      <w:r w:rsidRPr="008C7629">
        <w:rPr>
          <w:sz w:val="28"/>
          <w:szCs w:val="28"/>
        </w:rPr>
        <w:t xml:space="preserve"> район</w:t>
      </w:r>
      <w:r w:rsidRPr="008C7629">
        <w:rPr>
          <w:sz w:val="28"/>
          <w:szCs w:val="28"/>
          <w:lang w:val="ru-RU"/>
        </w:rPr>
        <w:t>а</w:t>
      </w:r>
      <w:r w:rsidRPr="008C7629">
        <w:rPr>
          <w:sz w:val="28"/>
          <w:szCs w:val="28"/>
        </w:rPr>
        <w:t>, Южно</w:t>
      </w:r>
      <w:r w:rsidRPr="008C7629">
        <w:rPr>
          <w:sz w:val="28"/>
          <w:szCs w:val="28"/>
          <w:lang w:val="ru-RU"/>
        </w:rPr>
        <w:t>го</w:t>
      </w:r>
      <w:r w:rsidRPr="008C7629">
        <w:rPr>
          <w:sz w:val="28"/>
          <w:szCs w:val="28"/>
        </w:rPr>
        <w:t xml:space="preserve"> планировочно</w:t>
      </w:r>
      <w:r w:rsidRPr="008C7629">
        <w:rPr>
          <w:sz w:val="28"/>
          <w:szCs w:val="28"/>
          <w:lang w:val="ru-RU"/>
        </w:rPr>
        <w:t>го</w:t>
      </w:r>
      <w:r w:rsidRPr="008C7629">
        <w:rPr>
          <w:sz w:val="28"/>
          <w:szCs w:val="28"/>
        </w:rPr>
        <w:t xml:space="preserve"> район</w:t>
      </w:r>
      <w:r w:rsidRPr="008C7629">
        <w:rPr>
          <w:sz w:val="28"/>
          <w:szCs w:val="28"/>
          <w:lang w:val="ru-RU"/>
        </w:rPr>
        <w:t>а</w:t>
      </w:r>
      <w:r w:rsidRPr="008C7629">
        <w:rPr>
          <w:sz w:val="28"/>
          <w:szCs w:val="28"/>
        </w:rPr>
        <w:t>, Центрально</w:t>
      </w:r>
      <w:r w:rsidRPr="008C7629">
        <w:rPr>
          <w:sz w:val="28"/>
          <w:szCs w:val="28"/>
          <w:lang w:val="ru-RU"/>
        </w:rPr>
        <w:t>го</w:t>
      </w:r>
      <w:r w:rsidRPr="008C7629">
        <w:rPr>
          <w:sz w:val="28"/>
          <w:szCs w:val="28"/>
        </w:rPr>
        <w:t xml:space="preserve"> планировочно</w:t>
      </w:r>
      <w:r w:rsidRPr="008C7629">
        <w:rPr>
          <w:sz w:val="28"/>
          <w:szCs w:val="28"/>
          <w:lang w:val="ru-RU"/>
        </w:rPr>
        <w:t>го</w:t>
      </w:r>
      <w:r w:rsidRPr="008C7629">
        <w:rPr>
          <w:sz w:val="28"/>
          <w:szCs w:val="28"/>
        </w:rPr>
        <w:t xml:space="preserve"> район</w:t>
      </w:r>
      <w:r w:rsidRPr="008C7629">
        <w:rPr>
          <w:sz w:val="28"/>
          <w:szCs w:val="28"/>
          <w:lang w:val="ru-RU"/>
        </w:rPr>
        <w:t>а</w:t>
      </w:r>
      <w:r w:rsidRPr="008C7629">
        <w:rPr>
          <w:sz w:val="28"/>
          <w:szCs w:val="28"/>
        </w:rPr>
        <w:t xml:space="preserve"> и Западно</w:t>
      </w:r>
      <w:r w:rsidRPr="008C7629">
        <w:rPr>
          <w:sz w:val="28"/>
          <w:szCs w:val="28"/>
          <w:lang w:val="ru-RU"/>
        </w:rPr>
        <w:t>го</w:t>
      </w:r>
      <w:r w:rsidRPr="008C7629">
        <w:rPr>
          <w:sz w:val="28"/>
          <w:szCs w:val="28"/>
        </w:rPr>
        <w:t xml:space="preserve"> планировочно</w:t>
      </w:r>
      <w:r w:rsidRPr="008C7629">
        <w:rPr>
          <w:sz w:val="28"/>
          <w:szCs w:val="28"/>
          <w:lang w:val="ru-RU"/>
        </w:rPr>
        <w:t>го</w:t>
      </w:r>
      <w:r w:rsidRPr="008C7629">
        <w:rPr>
          <w:sz w:val="28"/>
          <w:szCs w:val="28"/>
        </w:rPr>
        <w:t xml:space="preserve"> район</w:t>
      </w:r>
      <w:r w:rsidRPr="008C7629">
        <w:rPr>
          <w:sz w:val="28"/>
          <w:szCs w:val="28"/>
          <w:lang w:val="ru-RU"/>
        </w:rPr>
        <w:t>а</w:t>
      </w:r>
      <w:r w:rsidRPr="008C7629">
        <w:rPr>
          <w:sz w:val="28"/>
          <w:szCs w:val="28"/>
        </w:rPr>
        <w:t xml:space="preserve"> </w:t>
      </w:r>
      <w:r w:rsidRPr="008C7629">
        <w:rPr>
          <w:sz w:val="28"/>
          <w:szCs w:val="28"/>
          <w:lang w:val="ru-RU"/>
        </w:rPr>
        <w:t>Миллеровского городского поселения.</w:t>
      </w:r>
    </w:p>
    <w:p w:rsidR="00DD3310" w:rsidRPr="0091479F" w:rsidRDefault="00DD3310" w:rsidP="00DD3310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479F">
        <w:rPr>
          <w:rFonts w:ascii="Times New Roman" w:hAnsi="Times New Roman" w:cs="Times New Roman"/>
          <w:color w:val="000000"/>
          <w:sz w:val="28"/>
          <w:szCs w:val="28"/>
        </w:rPr>
        <w:t>Правила являются муниципальным нормативно-правовым актом и, учитывая местную специфику, регламентируют градостроительную деятельность на территории городского поселения, основные направления и принципы которой определены в рамках реализуемой муниципальной градостроительной политики, формируемой на базе реализации утвержденной градостроительной документации.</w:t>
      </w:r>
      <w:proofErr w:type="gramEnd"/>
    </w:p>
    <w:p w:rsidR="00DD3310" w:rsidRPr="00847687" w:rsidRDefault="00DD3310" w:rsidP="00DD3310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7687">
        <w:rPr>
          <w:rFonts w:ascii="Times New Roman" w:hAnsi="Times New Roman" w:cs="Times New Roman"/>
          <w:color w:val="000000"/>
          <w:sz w:val="28"/>
          <w:szCs w:val="28"/>
        </w:rPr>
        <w:t>Настоящие Правила применяются наряду с техническими регламентами,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и культурно-исторической среды, иными обязательными требованиями.</w:t>
      </w:r>
    </w:p>
    <w:p w:rsidR="00DD3310" w:rsidRPr="00847687" w:rsidRDefault="00DD3310" w:rsidP="00DD3310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D3310" w:rsidRPr="002F0F07" w:rsidRDefault="00DD3310" w:rsidP="00DD331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416B">
        <w:rPr>
          <w:rFonts w:ascii="Times New Roman" w:eastAsia="Calibri" w:hAnsi="Times New Roman" w:cs="Times New Roman"/>
          <w:sz w:val="28"/>
          <w:szCs w:val="28"/>
        </w:rPr>
        <w:t xml:space="preserve">В рамках работы по подготовке проекта о внесении изменений в правила </w:t>
      </w:r>
      <w:r w:rsidRPr="002F0F07">
        <w:rPr>
          <w:rFonts w:ascii="Times New Roman" w:eastAsia="Calibri" w:hAnsi="Times New Roman" w:cs="Times New Roman"/>
          <w:sz w:val="28"/>
          <w:szCs w:val="28"/>
        </w:rPr>
        <w:t>землепользования и застройки Миллеровского городского поселения выполнено:</w:t>
      </w:r>
    </w:p>
    <w:p w:rsidR="00DD3310" w:rsidRPr="002F0F07" w:rsidRDefault="00DD3310" w:rsidP="00DD33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07">
        <w:rPr>
          <w:rFonts w:ascii="Times New Roman" w:eastAsia="Calibri" w:hAnsi="Times New Roman" w:cs="Times New Roman"/>
          <w:sz w:val="28"/>
          <w:szCs w:val="28"/>
        </w:rPr>
        <w:t>пояснительная записка;</w:t>
      </w:r>
    </w:p>
    <w:p w:rsidR="00DD3310" w:rsidRPr="002F0F07" w:rsidRDefault="00DD3310" w:rsidP="00DD33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07">
        <w:rPr>
          <w:rFonts w:ascii="Times New Roman" w:eastAsia="Calibri" w:hAnsi="Times New Roman" w:cs="Times New Roman"/>
          <w:sz w:val="28"/>
          <w:szCs w:val="28"/>
        </w:rPr>
        <w:t>внесение изменений в правила землепользования и застройки городского поселения;</w:t>
      </w:r>
    </w:p>
    <w:p w:rsidR="00DD3310" w:rsidRPr="008C7629" w:rsidRDefault="00DD3310" w:rsidP="00DD33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07">
        <w:rPr>
          <w:rFonts w:ascii="Times New Roman" w:eastAsia="Calibri" w:hAnsi="Times New Roman" w:cs="Times New Roman"/>
          <w:sz w:val="28"/>
          <w:szCs w:val="28"/>
        </w:rPr>
        <w:t>откорректирована графическая часть правил землепользования и застройки в Северном планировочном районе, Южном планировочном районе, Центральном</w:t>
      </w:r>
      <w:r w:rsidRPr="008C7629">
        <w:rPr>
          <w:rFonts w:ascii="Times New Roman" w:eastAsia="Calibri" w:hAnsi="Times New Roman" w:cs="Times New Roman"/>
          <w:sz w:val="28"/>
          <w:szCs w:val="28"/>
        </w:rPr>
        <w:t xml:space="preserve"> планировочном районе и Западном планировочном районе. </w:t>
      </w:r>
    </w:p>
    <w:p w:rsidR="00DD3310" w:rsidRPr="00783D21" w:rsidRDefault="00DD3310" w:rsidP="00DD3310">
      <w:pPr>
        <w:spacing w:before="60" w:after="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3310" w:rsidRPr="00847687" w:rsidRDefault="00DD3310" w:rsidP="00DD3310">
      <w:pPr>
        <w:pStyle w:val="12"/>
        <w:spacing w:before="0"/>
        <w:ind w:firstLine="709"/>
        <w:rPr>
          <w:sz w:val="28"/>
          <w:szCs w:val="28"/>
        </w:rPr>
      </w:pPr>
    </w:p>
    <w:p w:rsidR="00DD3310" w:rsidRPr="009A5C75" w:rsidRDefault="00DD3310" w:rsidP="00DD3310">
      <w:pPr>
        <w:pStyle w:val="a"/>
        <w:numPr>
          <w:ilvl w:val="0"/>
          <w:numId w:val="0"/>
        </w:numPr>
        <w:spacing w:before="0"/>
        <w:ind w:left="709"/>
        <w:rPr>
          <w:sz w:val="28"/>
          <w:szCs w:val="28"/>
          <w:lang w:val="ru-RU"/>
        </w:rPr>
        <w:sectPr w:rsidR="00DD3310" w:rsidRPr="009A5C75" w:rsidSect="00907315">
          <w:pgSz w:w="11907" w:h="16839" w:code="9"/>
          <w:pgMar w:top="851" w:right="851" w:bottom="1134" w:left="1418" w:header="709" w:footer="709" w:gutter="0"/>
          <w:cols w:space="708"/>
          <w:docGrid w:linePitch="360"/>
        </w:sectPr>
      </w:pPr>
      <w:bookmarkStart w:id="1" w:name="_Toc296200967"/>
      <w:bookmarkStart w:id="2" w:name="_Toc308366240"/>
      <w:bookmarkStart w:id="3" w:name="_Toc308366688"/>
      <w:bookmarkStart w:id="4" w:name="_Toc311539124"/>
    </w:p>
    <w:p w:rsidR="00DD3310" w:rsidRPr="00907315" w:rsidRDefault="00DD3310" w:rsidP="00DD3310">
      <w:pPr>
        <w:pStyle w:val="ab"/>
        <w:numPr>
          <w:ilvl w:val="0"/>
          <w:numId w:val="2"/>
        </w:numPr>
        <w:spacing w:before="0"/>
        <w:ind w:left="0" w:firstLine="709"/>
        <w:rPr>
          <w:sz w:val="28"/>
          <w:szCs w:val="28"/>
        </w:rPr>
      </w:pPr>
      <w:bookmarkStart w:id="5" w:name="_Toc199871721"/>
      <w:r w:rsidRPr="00907315">
        <w:rPr>
          <w:sz w:val="28"/>
          <w:szCs w:val="28"/>
        </w:rPr>
        <w:t>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5"/>
    </w:p>
    <w:p w:rsidR="00DD3310" w:rsidRPr="00CF4813" w:rsidRDefault="00DD3310" w:rsidP="00DD3310">
      <w:pPr>
        <w:pStyle w:val="p"/>
        <w:spacing w:after="240"/>
        <w:ind w:firstLine="709"/>
        <w:rPr>
          <w:sz w:val="28"/>
          <w:szCs w:val="28"/>
        </w:rPr>
      </w:pPr>
      <w:r w:rsidRPr="00CF4813">
        <w:rPr>
          <w:sz w:val="28"/>
          <w:szCs w:val="28"/>
        </w:rPr>
        <w:t>Пункт 3.1 «Производственная зона (П-1)» Таблицы 2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строительства», изложить в следующей редакции</w:t>
      </w:r>
      <w:r>
        <w:rPr>
          <w:sz w:val="28"/>
          <w:szCs w:val="28"/>
        </w:rPr>
        <w:t>.</w:t>
      </w:r>
    </w:p>
    <w:p w:rsidR="00DD3310" w:rsidRPr="00907315" w:rsidRDefault="00DD3310" w:rsidP="00DD3310">
      <w:pPr>
        <w:pStyle w:val="p"/>
        <w:spacing w:after="240"/>
        <w:jc w:val="right"/>
        <w:rPr>
          <w:sz w:val="28"/>
          <w:szCs w:val="28"/>
        </w:rPr>
      </w:pPr>
      <w:r w:rsidRPr="00907315">
        <w:rPr>
          <w:sz w:val="28"/>
          <w:szCs w:val="28"/>
        </w:rPr>
        <w:t>Таблица 2</w:t>
      </w:r>
    </w:p>
    <w:p w:rsidR="00DD3310" w:rsidRPr="00907315" w:rsidRDefault="00DD3310" w:rsidP="00DD3310">
      <w:pPr>
        <w:pStyle w:val="S"/>
        <w:spacing w:after="240"/>
        <w:jc w:val="center"/>
      </w:pPr>
      <w:r w:rsidRPr="00907315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15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622"/>
        <w:gridCol w:w="1666"/>
        <w:gridCol w:w="1279"/>
        <w:gridCol w:w="1076"/>
        <w:gridCol w:w="1054"/>
        <w:gridCol w:w="28"/>
        <w:gridCol w:w="931"/>
        <w:gridCol w:w="856"/>
        <w:gridCol w:w="853"/>
        <w:gridCol w:w="1153"/>
        <w:gridCol w:w="1310"/>
      </w:tblGrid>
      <w:tr w:rsidR="00DD3310" w:rsidRPr="001D1F8A" w:rsidTr="00CE48A2">
        <w:trPr>
          <w:tblHeader/>
        </w:trPr>
        <w:tc>
          <w:tcPr>
            <w:tcW w:w="827" w:type="dxa"/>
            <w:vMerge w:val="restart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№</w:t>
            </w:r>
          </w:p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п.</w:t>
            </w:r>
          </w:p>
        </w:tc>
        <w:tc>
          <w:tcPr>
            <w:tcW w:w="4622" w:type="dxa"/>
            <w:vMerge w:val="restart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10206" w:type="dxa"/>
            <w:gridSpan w:val="10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D3310" w:rsidRPr="001D1F8A" w:rsidTr="00CE48A2">
        <w:trPr>
          <w:trHeight w:val="495"/>
          <w:tblHeader/>
        </w:trPr>
        <w:tc>
          <w:tcPr>
            <w:tcW w:w="827" w:type="dxa"/>
            <w:vMerge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4622" w:type="dxa"/>
            <w:vMerge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Процент нежилых помещений в жилых домах, (процент)</w:t>
            </w:r>
            <w:r w:rsidRPr="001D1F8A">
              <w:rPr>
                <w:rStyle w:val="af"/>
                <w:sz w:val="24"/>
              </w:rPr>
              <w:footnoteReference w:id="1"/>
            </w:r>
          </w:p>
        </w:tc>
        <w:tc>
          <w:tcPr>
            <w:tcW w:w="1076" w:type="dxa"/>
            <w:vMerge w:val="restart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S </w:t>
            </w:r>
            <w:proofErr w:type="spellStart"/>
            <w:r w:rsidRPr="001D1F8A">
              <w:rPr>
                <w:sz w:val="24"/>
              </w:rPr>
              <w:t>min</w:t>
            </w:r>
            <w:proofErr w:type="spellEnd"/>
            <w:r w:rsidRPr="001D1F8A">
              <w:rPr>
                <w:sz w:val="24"/>
              </w:rPr>
              <w:t>, (га)</w:t>
            </w:r>
          </w:p>
        </w:tc>
        <w:tc>
          <w:tcPr>
            <w:tcW w:w="1054" w:type="dxa"/>
            <w:vMerge w:val="restart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S </w:t>
            </w:r>
            <w:proofErr w:type="spellStart"/>
            <w:r w:rsidRPr="001D1F8A">
              <w:rPr>
                <w:sz w:val="24"/>
              </w:rPr>
              <w:t>max</w:t>
            </w:r>
            <w:proofErr w:type="spellEnd"/>
            <w:r w:rsidRPr="001D1F8A">
              <w:rPr>
                <w:sz w:val="24"/>
              </w:rPr>
              <w:t>, (га)</w:t>
            </w:r>
          </w:p>
        </w:tc>
        <w:tc>
          <w:tcPr>
            <w:tcW w:w="959" w:type="dxa"/>
            <w:gridSpan w:val="2"/>
            <w:vMerge w:val="restart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 xml:space="preserve">Отступ </w:t>
            </w:r>
            <w:proofErr w:type="spellStart"/>
            <w:r w:rsidRPr="001D1F8A">
              <w:rPr>
                <w:sz w:val="24"/>
              </w:rPr>
              <w:t>min</w:t>
            </w:r>
            <w:proofErr w:type="spellEnd"/>
            <w:r w:rsidRPr="001D1F8A">
              <w:rPr>
                <w:sz w:val="24"/>
              </w:rPr>
              <w:t>, (м)</w:t>
            </w:r>
          </w:p>
        </w:tc>
        <w:tc>
          <w:tcPr>
            <w:tcW w:w="856" w:type="dxa"/>
            <w:vMerge w:val="restart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 xml:space="preserve">Этаж </w:t>
            </w:r>
            <w:proofErr w:type="spellStart"/>
            <w:r w:rsidRPr="001D1F8A">
              <w:rPr>
                <w:sz w:val="24"/>
              </w:rPr>
              <w:t>min</w:t>
            </w:r>
            <w:proofErr w:type="spellEnd"/>
            <w:r w:rsidRPr="001D1F8A">
              <w:rPr>
                <w:sz w:val="24"/>
              </w:rPr>
              <w:t>, (ед.)</w:t>
            </w:r>
          </w:p>
        </w:tc>
        <w:tc>
          <w:tcPr>
            <w:tcW w:w="853" w:type="dxa"/>
            <w:vMerge w:val="restart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 xml:space="preserve">Этаж </w:t>
            </w:r>
            <w:proofErr w:type="spellStart"/>
            <w:r w:rsidRPr="001D1F8A">
              <w:rPr>
                <w:sz w:val="24"/>
              </w:rPr>
              <w:t>max</w:t>
            </w:r>
            <w:proofErr w:type="spellEnd"/>
            <w:r w:rsidRPr="001D1F8A">
              <w:rPr>
                <w:sz w:val="24"/>
              </w:rPr>
              <w:t>, (ед.)</w:t>
            </w:r>
          </w:p>
        </w:tc>
        <w:tc>
          <w:tcPr>
            <w:tcW w:w="1153" w:type="dxa"/>
            <w:vMerge w:val="restart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 xml:space="preserve">Процент застройки </w:t>
            </w:r>
            <w:proofErr w:type="spellStart"/>
            <w:r w:rsidRPr="001D1F8A">
              <w:rPr>
                <w:sz w:val="24"/>
              </w:rPr>
              <w:t>min</w:t>
            </w:r>
            <w:proofErr w:type="spellEnd"/>
            <w:r w:rsidRPr="001D1F8A">
              <w:rPr>
                <w:sz w:val="24"/>
              </w:rPr>
              <w:t>, (%)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 xml:space="preserve">Процент застройки </w:t>
            </w:r>
            <w:proofErr w:type="spellStart"/>
            <w:r w:rsidRPr="001D1F8A">
              <w:rPr>
                <w:sz w:val="24"/>
              </w:rPr>
              <w:t>max</w:t>
            </w:r>
            <w:proofErr w:type="spellEnd"/>
            <w:r w:rsidRPr="001D1F8A">
              <w:rPr>
                <w:sz w:val="24"/>
              </w:rPr>
              <w:t>, (%)</w:t>
            </w:r>
          </w:p>
        </w:tc>
      </w:tr>
      <w:tr w:rsidR="00DD3310" w:rsidRPr="001D1F8A" w:rsidTr="00CE48A2">
        <w:trPr>
          <w:trHeight w:val="70"/>
          <w:tblHeader/>
        </w:trPr>
        <w:tc>
          <w:tcPr>
            <w:tcW w:w="827" w:type="dxa"/>
            <w:vMerge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4622" w:type="dxa"/>
            <w:vMerge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666" w:type="dxa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proofErr w:type="spellStart"/>
            <w:r w:rsidRPr="001D1F8A">
              <w:rPr>
                <w:sz w:val="24"/>
              </w:rPr>
              <w:t>min</w:t>
            </w:r>
            <w:proofErr w:type="spellEnd"/>
          </w:p>
        </w:tc>
        <w:tc>
          <w:tcPr>
            <w:tcW w:w="1279" w:type="dxa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proofErr w:type="spellStart"/>
            <w:r w:rsidRPr="001D1F8A">
              <w:rPr>
                <w:sz w:val="24"/>
              </w:rPr>
              <w:t>max</w:t>
            </w:r>
            <w:proofErr w:type="spellEnd"/>
          </w:p>
        </w:tc>
        <w:tc>
          <w:tcPr>
            <w:tcW w:w="1076" w:type="dxa"/>
            <w:vMerge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054" w:type="dxa"/>
            <w:vMerge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Merge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153" w:type="dxa"/>
            <w:vMerge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310" w:type="dxa"/>
            <w:vMerge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</w:p>
        </w:tc>
      </w:tr>
      <w:tr w:rsidR="00DD3310" w:rsidRPr="001D1F8A" w:rsidTr="00CE48A2">
        <w:trPr>
          <w:trHeight w:val="70"/>
          <w:tblHeader/>
        </w:trPr>
        <w:tc>
          <w:tcPr>
            <w:tcW w:w="827" w:type="dxa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1</w:t>
            </w:r>
          </w:p>
        </w:tc>
        <w:tc>
          <w:tcPr>
            <w:tcW w:w="4622" w:type="dxa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4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5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6</w:t>
            </w:r>
          </w:p>
        </w:tc>
        <w:tc>
          <w:tcPr>
            <w:tcW w:w="959" w:type="dxa"/>
            <w:gridSpan w:val="2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7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8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9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11</w:t>
            </w:r>
          </w:p>
        </w:tc>
      </w:tr>
      <w:tr w:rsidR="00DD3310" w:rsidRPr="001D1F8A" w:rsidTr="00CE48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3C4640" w:rsidRDefault="00DD3310" w:rsidP="00CE48A2">
            <w:pPr>
              <w:pStyle w:val="a8"/>
              <w:ind w:left="147"/>
              <w:jc w:val="center"/>
              <w:rPr>
                <w:b/>
                <w:lang w:val="ru-RU"/>
              </w:rPr>
            </w:pPr>
            <w:r w:rsidRPr="003C4640">
              <w:rPr>
                <w:b/>
                <w:lang w:val="ru-RU"/>
              </w:rPr>
              <w:t xml:space="preserve">3. </w:t>
            </w:r>
          </w:p>
        </w:tc>
        <w:tc>
          <w:tcPr>
            <w:tcW w:w="1482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b/>
                <w:sz w:val="24"/>
              </w:rPr>
            </w:pPr>
            <w:r w:rsidRPr="001D1F8A">
              <w:rPr>
                <w:b/>
                <w:sz w:val="24"/>
              </w:rPr>
              <w:t>Производственные зоны, зоны инженерной и транспортной инфраструктур (</w:t>
            </w:r>
            <w:proofErr w:type="gramStart"/>
            <w:r w:rsidRPr="001D1F8A">
              <w:rPr>
                <w:b/>
                <w:sz w:val="24"/>
              </w:rPr>
              <w:t>П</w:t>
            </w:r>
            <w:proofErr w:type="gramEnd"/>
            <w:r w:rsidRPr="001D1F8A">
              <w:rPr>
                <w:b/>
                <w:sz w:val="24"/>
              </w:rPr>
              <w:t>, И, Т)</w:t>
            </w:r>
          </w:p>
        </w:tc>
      </w:tr>
      <w:tr w:rsidR="00DD3310" w:rsidRPr="001D1F8A" w:rsidTr="00CE48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310" w:rsidRPr="003C4640" w:rsidRDefault="00DD3310" w:rsidP="00CE48A2">
            <w:pPr>
              <w:pStyle w:val="a8"/>
              <w:ind w:left="284"/>
              <w:jc w:val="center"/>
              <w:rPr>
                <w:lang w:val="ru-RU"/>
              </w:rPr>
            </w:pPr>
            <w:r w:rsidRPr="003C4640">
              <w:rPr>
                <w:lang w:val="ru-RU"/>
              </w:rPr>
              <w:t>3.1.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1F8A">
              <w:rPr>
                <w:rFonts w:ascii="Times New Roman" w:hAnsi="Times New Roman"/>
                <w:b/>
                <w:sz w:val="24"/>
                <w:szCs w:val="24"/>
              </w:rPr>
              <w:t>Производственная зона (П-1)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Не устанавливается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Не устанавливается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pStyle w:val="11"/>
              <w:jc w:val="center"/>
              <w:rPr>
                <w:sz w:val="24"/>
              </w:rPr>
            </w:pPr>
            <w:r w:rsidRPr="001D1F8A">
              <w:rPr>
                <w:sz w:val="24"/>
              </w:rPr>
              <w:t>60</w:t>
            </w:r>
          </w:p>
        </w:tc>
      </w:tr>
      <w:tr w:rsidR="00DD3310" w:rsidRPr="001D1F8A" w:rsidTr="00CE48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85"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3C4640" w:rsidRDefault="00DD3310" w:rsidP="00CE48A2">
            <w:pPr>
              <w:pStyle w:val="a8"/>
              <w:ind w:left="0"/>
              <w:jc w:val="center"/>
              <w:rPr>
                <w:lang w:val="ru-RU"/>
              </w:rPr>
            </w:pPr>
          </w:p>
        </w:tc>
        <w:tc>
          <w:tcPr>
            <w:tcW w:w="1482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sz w:val="24"/>
                <w:szCs w:val="24"/>
              </w:rPr>
              <w:t>Вне зависимости от территориальной зоны П-1, для отдельных видов разрешенного использования земельных участков в границах данной территориальной зоны, в том числе:</w:t>
            </w:r>
          </w:p>
        </w:tc>
      </w:tr>
      <w:tr w:rsidR="00DD3310" w:rsidRPr="001D1F8A" w:rsidTr="00CE48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6"/>
        </w:trPr>
        <w:tc>
          <w:tcPr>
            <w:tcW w:w="8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3C4640" w:rsidRDefault="00DD3310" w:rsidP="00CE48A2">
            <w:pPr>
              <w:pStyle w:val="a8"/>
              <w:ind w:left="0"/>
              <w:jc w:val="center"/>
              <w:rPr>
                <w:lang w:val="ru-RU"/>
              </w:rPr>
            </w:pPr>
          </w:p>
        </w:tc>
        <w:tc>
          <w:tcPr>
            <w:tcW w:w="1482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  <w:p w:rsidR="00DD3310" w:rsidRPr="001D1F8A" w:rsidRDefault="00DD3310" w:rsidP="00CE48A2">
            <w:pPr>
              <w:pStyle w:val="NoSpacing2"/>
              <w:ind w:firstLine="709"/>
              <w:jc w:val="both"/>
              <w:rPr>
                <w:szCs w:val="24"/>
              </w:rPr>
            </w:pPr>
            <w:r w:rsidRPr="001D1F8A">
              <w:rPr>
                <w:szCs w:val="24"/>
              </w:rPr>
              <w:t>Для объектов общественной застройки:</w:t>
            </w:r>
          </w:p>
          <w:p w:rsidR="00DD3310" w:rsidRPr="001D1F8A" w:rsidRDefault="00DD3310" w:rsidP="00CE48A2">
            <w:pPr>
              <w:pStyle w:val="NoSpacing2"/>
              <w:ind w:firstLine="709"/>
              <w:jc w:val="both"/>
              <w:rPr>
                <w:szCs w:val="24"/>
              </w:rPr>
            </w:pPr>
            <w:r w:rsidRPr="001D1F8A">
              <w:rPr>
                <w:szCs w:val="24"/>
              </w:rPr>
              <w:t>Минимальный размер земельного участка - 0,1 га.</w:t>
            </w:r>
          </w:p>
          <w:p w:rsidR="00DD3310" w:rsidRPr="001D1F8A" w:rsidRDefault="00DD3310" w:rsidP="00CE48A2">
            <w:pPr>
              <w:pStyle w:val="a6"/>
              <w:spacing w:before="0" w:beforeAutospacing="0" w:after="0" w:afterAutospacing="0"/>
              <w:ind w:firstLine="709"/>
            </w:pPr>
            <w:r w:rsidRPr="001D1F8A">
              <w:t>Максимальный размер земельного участка – не подлежат установлению.</w:t>
            </w:r>
          </w:p>
          <w:p w:rsidR="00DD3310" w:rsidRPr="001D1F8A" w:rsidRDefault="00DD3310" w:rsidP="00CE48A2">
            <w:pPr>
              <w:pStyle w:val="a6"/>
              <w:spacing w:before="0" w:beforeAutospacing="0" w:after="0" w:afterAutospacing="0"/>
              <w:ind w:firstLine="709"/>
            </w:pPr>
            <w:r w:rsidRPr="001D1F8A">
              <w:t>минимальная, максимальная площадь ЗУ для всех остальных объектов: не подлежат установлению</w:t>
            </w:r>
          </w:p>
        </w:tc>
      </w:tr>
      <w:tr w:rsidR="00DD3310" w:rsidRPr="001D1F8A" w:rsidTr="00CE48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27" w:type="dxa"/>
            <w:vMerge/>
            <w:shd w:val="clear" w:color="auto" w:fill="auto"/>
            <w:vAlign w:val="center"/>
          </w:tcPr>
          <w:p w:rsidR="00DD3310" w:rsidRPr="003C4640" w:rsidRDefault="00DD3310" w:rsidP="00CE48A2">
            <w:pPr>
              <w:pStyle w:val="a8"/>
              <w:ind w:left="0"/>
              <w:jc w:val="center"/>
              <w:rPr>
                <w:lang w:val="ru-RU"/>
              </w:rPr>
            </w:pPr>
          </w:p>
        </w:tc>
        <w:tc>
          <w:tcPr>
            <w:tcW w:w="1482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sz w:val="24"/>
                <w:szCs w:val="24"/>
              </w:rPr>
              <w:t>Для иных видов общественной и промышленной застройки:</w:t>
            </w:r>
          </w:p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здания до:</w:t>
            </w:r>
          </w:p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sz w:val="24"/>
                <w:szCs w:val="24"/>
              </w:rPr>
              <w:t>- красной линии – 5м;</w:t>
            </w:r>
          </w:p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sz w:val="24"/>
                <w:szCs w:val="24"/>
              </w:rPr>
              <w:t>- границы соседнего земельного участка – 3 м</w:t>
            </w:r>
          </w:p>
          <w:p w:rsidR="00DD3310" w:rsidRPr="001D1F8A" w:rsidRDefault="00DD3310" w:rsidP="00CE48A2">
            <w:pPr>
              <w:pStyle w:val="11"/>
              <w:ind w:firstLine="709"/>
              <w:rPr>
                <w:sz w:val="24"/>
              </w:rPr>
            </w:pPr>
            <w:r w:rsidRPr="001D1F8A">
              <w:rPr>
                <w:sz w:val="24"/>
              </w:rPr>
              <w:t xml:space="preserve">- </w:t>
            </w:r>
            <w:r w:rsidRPr="001D1F8A">
              <w:rPr>
                <w:rFonts w:eastAsia="Calibri"/>
                <w:sz w:val="24"/>
              </w:rPr>
              <w:t xml:space="preserve">в условиях реконструкции </w:t>
            </w:r>
            <w:r>
              <w:rPr>
                <w:rFonts w:eastAsia="Calibri"/>
                <w:sz w:val="24"/>
              </w:rPr>
              <w:t xml:space="preserve">сложившейся застройки </w:t>
            </w:r>
            <w:r w:rsidRPr="001D1F8A">
              <w:rPr>
                <w:rFonts w:eastAsia="Calibri"/>
                <w:sz w:val="24"/>
              </w:rPr>
              <w:t xml:space="preserve">допускается уменьшение отступа до 1 м </w:t>
            </w:r>
            <w:r>
              <w:rPr>
                <w:rFonts w:eastAsia="Calibri"/>
                <w:sz w:val="24"/>
              </w:rPr>
              <w:t xml:space="preserve">от границы земельного участка </w:t>
            </w:r>
            <w:r w:rsidRPr="001D1F8A">
              <w:rPr>
                <w:rFonts w:eastAsia="Calibri"/>
                <w:sz w:val="24"/>
              </w:rPr>
              <w:t>при условии соблюдения требований технических регламентов</w:t>
            </w:r>
            <w:r>
              <w:rPr>
                <w:sz w:val="24"/>
              </w:rPr>
              <w:t>.</w:t>
            </w:r>
          </w:p>
        </w:tc>
      </w:tr>
      <w:tr w:rsidR="00DD3310" w:rsidRPr="001D1F8A" w:rsidTr="00CE48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02"/>
        </w:trPr>
        <w:tc>
          <w:tcPr>
            <w:tcW w:w="827" w:type="dxa"/>
            <w:vMerge/>
            <w:shd w:val="clear" w:color="auto" w:fill="auto"/>
            <w:vAlign w:val="center"/>
          </w:tcPr>
          <w:p w:rsidR="00DD3310" w:rsidRPr="003C4640" w:rsidRDefault="00DD3310" w:rsidP="00CE48A2">
            <w:pPr>
              <w:pStyle w:val="a8"/>
              <w:ind w:left="0"/>
              <w:jc w:val="center"/>
              <w:rPr>
                <w:lang w:val="ru-RU"/>
              </w:rPr>
            </w:pPr>
          </w:p>
        </w:tc>
        <w:tc>
          <w:tcPr>
            <w:tcW w:w="1482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CF4813" w:rsidRDefault="00DD3310" w:rsidP="00CE4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надземных этажей или </w:t>
            </w:r>
            <w:r w:rsidRPr="00CF4813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высота зданий, строений, сооружений</w:t>
            </w:r>
          </w:p>
          <w:p w:rsidR="00DD3310" w:rsidRPr="00CF4813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3">
              <w:rPr>
                <w:rFonts w:ascii="Times New Roman" w:hAnsi="Times New Roman" w:cs="Times New Roman"/>
                <w:sz w:val="24"/>
                <w:szCs w:val="24"/>
              </w:rPr>
              <w:t>- для объектов общественной и промышленной застройки - 5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F48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3310" w:rsidRPr="00CF4813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3">
              <w:rPr>
                <w:rFonts w:ascii="Times New Roman" w:hAnsi="Times New Roman" w:cs="Times New Roman"/>
                <w:sz w:val="24"/>
                <w:szCs w:val="24"/>
              </w:rPr>
              <w:t>- для объектов гаражного назначения – не более 2 надземных этажей, 1 подземного этажа;</w:t>
            </w:r>
          </w:p>
          <w:p w:rsidR="00DD3310" w:rsidRPr="00CF4813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3">
              <w:rPr>
                <w:rFonts w:ascii="Times New Roman" w:hAnsi="Times New Roman" w:cs="Times New Roman"/>
                <w:sz w:val="24"/>
                <w:szCs w:val="24"/>
              </w:rPr>
              <w:t>- для всех остальных объектов не подлежат установлению.</w:t>
            </w:r>
          </w:p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 изменяются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действующими нормативами градостроительного проектирования.</w:t>
            </w:r>
          </w:p>
        </w:tc>
      </w:tr>
      <w:tr w:rsidR="00DD3310" w:rsidRPr="001D1F8A" w:rsidTr="00CE48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18"/>
        </w:trPr>
        <w:tc>
          <w:tcPr>
            <w:tcW w:w="827" w:type="dxa"/>
            <w:vMerge/>
            <w:shd w:val="clear" w:color="auto" w:fill="auto"/>
            <w:vAlign w:val="center"/>
          </w:tcPr>
          <w:p w:rsidR="00DD3310" w:rsidRPr="003C4640" w:rsidRDefault="00DD3310" w:rsidP="00CE48A2">
            <w:pPr>
              <w:pStyle w:val="a8"/>
              <w:ind w:left="0"/>
              <w:jc w:val="center"/>
              <w:rPr>
                <w:lang w:val="ru-RU"/>
              </w:rPr>
            </w:pPr>
          </w:p>
        </w:tc>
        <w:tc>
          <w:tcPr>
            <w:tcW w:w="1482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sz w:val="24"/>
                <w:szCs w:val="24"/>
              </w:rPr>
              <w:t>- для объектов общественной и промышленной застройки– 80;</w:t>
            </w:r>
          </w:p>
          <w:p w:rsidR="00DD3310" w:rsidRPr="001D1F8A" w:rsidRDefault="00DD3310" w:rsidP="00CE48A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sz w:val="24"/>
                <w:szCs w:val="24"/>
              </w:rPr>
              <w:t>- для всех остальных объектов не подлежат установлению.</w:t>
            </w:r>
          </w:p>
        </w:tc>
      </w:tr>
      <w:tr w:rsidR="00DD3310" w:rsidRPr="001D1F8A" w:rsidTr="00CE48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27" w:type="dxa"/>
            <w:vMerge/>
            <w:shd w:val="clear" w:color="auto" w:fill="auto"/>
            <w:vAlign w:val="center"/>
          </w:tcPr>
          <w:p w:rsidR="00DD3310" w:rsidRPr="003C4640" w:rsidRDefault="00DD3310" w:rsidP="00CE48A2">
            <w:pPr>
              <w:pStyle w:val="a8"/>
              <w:ind w:left="0"/>
              <w:jc w:val="center"/>
              <w:rPr>
                <w:lang w:val="ru-RU"/>
              </w:rPr>
            </w:pPr>
          </w:p>
        </w:tc>
        <w:tc>
          <w:tcPr>
            <w:tcW w:w="1482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10" w:rsidRPr="001D1F8A" w:rsidRDefault="00DD3310" w:rsidP="00CE4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8A">
              <w:rPr>
                <w:rFonts w:ascii="Times New Roman" w:hAnsi="Times New Roman" w:cs="Times New Roman"/>
                <w:b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  <w:p w:rsidR="00DD3310" w:rsidRPr="001D1F8A" w:rsidRDefault="00DD3310" w:rsidP="00CE48A2">
            <w:pPr>
              <w:pStyle w:val="11"/>
              <w:ind w:firstLine="709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DD3310" w:rsidRPr="001D1F8A" w:rsidRDefault="00DD3310" w:rsidP="00CE48A2">
            <w:pPr>
              <w:pStyle w:val="11"/>
              <w:ind w:firstLine="709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DD3310" w:rsidRPr="001D1F8A" w:rsidRDefault="00DD3310" w:rsidP="00CE48A2">
            <w:pPr>
              <w:pStyle w:val="11"/>
              <w:ind w:firstLine="709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20% от площади земельного участка;</w:t>
            </w:r>
          </w:p>
          <w:p w:rsidR="00DD3310" w:rsidRPr="001D1F8A" w:rsidRDefault="00DD3310" w:rsidP="00CE48A2">
            <w:pPr>
              <w:pStyle w:val="a6"/>
              <w:spacing w:before="0" w:beforeAutospacing="0" w:after="0" w:afterAutospacing="0"/>
              <w:ind w:firstLine="709"/>
            </w:pPr>
            <w:r w:rsidRPr="001D1F8A">
              <w:t>- минимальный процент озеленения не нормируется;</w:t>
            </w:r>
          </w:p>
          <w:p w:rsidR="00DD3310" w:rsidRPr="001D1F8A" w:rsidRDefault="00DD3310" w:rsidP="00CE48A2">
            <w:pPr>
              <w:pStyle w:val="11"/>
              <w:ind w:firstLine="709"/>
              <w:rPr>
                <w:sz w:val="24"/>
              </w:rPr>
            </w:pPr>
            <w:r w:rsidRPr="001D1F8A">
              <w:rPr>
                <w:sz w:val="24"/>
              </w:rPr>
              <w:t xml:space="preserve">- площадь </w:t>
            </w:r>
            <w:proofErr w:type="gramStart"/>
            <w:r w:rsidRPr="001D1F8A">
              <w:rPr>
                <w:sz w:val="24"/>
              </w:rPr>
              <w:t>территории</w:t>
            </w:r>
            <w:proofErr w:type="gramEnd"/>
            <w:r w:rsidRPr="001D1F8A">
              <w:rPr>
                <w:sz w:val="24"/>
              </w:rPr>
              <w:t xml:space="preserve"> предназначенная для организации проездов и хранения транспортных средств 20% от площади земельного участка.</w:t>
            </w:r>
          </w:p>
        </w:tc>
      </w:tr>
      <w:bookmarkEnd w:id="1"/>
      <w:bookmarkEnd w:id="2"/>
      <w:bookmarkEnd w:id="3"/>
      <w:bookmarkEnd w:id="4"/>
    </w:tbl>
    <w:p w:rsidR="00E53E48" w:rsidRDefault="00E53E48" w:rsidP="00DD3310">
      <w:pPr>
        <w:rPr>
          <w:rFonts w:ascii="Times New Roman" w:hAnsi="Times New Roman" w:cs="Times New Roman"/>
          <w:sz w:val="28"/>
          <w:szCs w:val="28"/>
        </w:rPr>
      </w:pPr>
    </w:p>
    <w:p w:rsidR="00DD3310" w:rsidRDefault="00DD3310" w:rsidP="00DD3310">
      <w:pPr>
        <w:rPr>
          <w:rFonts w:ascii="Times New Roman" w:hAnsi="Times New Roman" w:cs="Times New Roman"/>
          <w:sz w:val="28"/>
          <w:szCs w:val="28"/>
        </w:rPr>
      </w:pPr>
    </w:p>
    <w:p w:rsidR="00DD3310" w:rsidRDefault="00DD3310" w:rsidP="00DD3310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DD3310" w:rsidSect="00DD3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10" w:rsidRDefault="00DD3310" w:rsidP="00DD3310">
      <w:pPr>
        <w:spacing w:after="0" w:line="240" w:lineRule="auto"/>
      </w:pPr>
      <w:r>
        <w:separator/>
      </w:r>
    </w:p>
  </w:endnote>
  <w:endnote w:type="continuationSeparator" w:id="0">
    <w:p w:rsidR="00DD3310" w:rsidRDefault="00DD3310" w:rsidP="00DD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10" w:rsidRDefault="00DD3310" w:rsidP="00DD3310">
      <w:pPr>
        <w:spacing w:after="0" w:line="240" w:lineRule="auto"/>
      </w:pPr>
      <w:r>
        <w:separator/>
      </w:r>
    </w:p>
  </w:footnote>
  <w:footnote w:type="continuationSeparator" w:id="0">
    <w:p w:rsidR="00DD3310" w:rsidRDefault="00DD3310" w:rsidP="00DD3310">
      <w:pPr>
        <w:spacing w:after="0" w:line="240" w:lineRule="auto"/>
      </w:pPr>
      <w:r>
        <w:continuationSeparator/>
      </w:r>
    </w:p>
  </w:footnote>
  <w:footnote w:id="1">
    <w:p w:rsidR="00DD3310" w:rsidRPr="00CA3322" w:rsidRDefault="00DD3310" w:rsidP="00DD3310">
      <w:pPr>
        <w:ind w:left="709"/>
        <w:rPr>
          <w:rFonts w:ascii="Times New Roman" w:hAnsi="Times New Roman" w:cs="Times New Roman"/>
          <w:sz w:val="24"/>
          <w:szCs w:val="24"/>
        </w:rPr>
      </w:pPr>
      <w:r w:rsidRPr="00CA3322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CA3322">
        <w:rPr>
          <w:rFonts w:ascii="Times New Roman" w:hAnsi="Times New Roman" w:cs="Times New Roman"/>
          <w:sz w:val="24"/>
          <w:szCs w:val="24"/>
        </w:rPr>
        <w:t> 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515"/>
    <w:multiLevelType w:val="hybridMultilevel"/>
    <w:tmpl w:val="72F22866"/>
    <w:lvl w:ilvl="0" w:tplc="84F42562">
      <w:start w:val="32"/>
      <w:numFmt w:val="decimal"/>
      <w:lvlText w:val="Статья %1"/>
      <w:lvlJc w:val="left"/>
      <w:pPr>
        <w:ind w:left="2344" w:hanging="360"/>
      </w:pPr>
      <w:rPr>
        <w:rFonts w:ascii="Times New Roman" w:hAnsi="Times New Roman" w:cs="Times New Roman" w:hint="default"/>
        <w:b/>
      </w:rPr>
    </w:lvl>
    <w:lvl w:ilvl="1" w:tplc="73CE39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2ECB"/>
    <w:multiLevelType w:val="hybridMultilevel"/>
    <w:tmpl w:val="89E47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647709"/>
    <w:multiLevelType w:val="hybridMultilevel"/>
    <w:tmpl w:val="81D42F20"/>
    <w:lvl w:ilvl="0" w:tplc="37B440D4">
      <w:start w:val="1"/>
      <w:numFmt w:val="decimal"/>
      <w:pStyle w:val="a"/>
      <w:lvlText w:val="ЧАСТЬ 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-3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26"/>
    <w:rsid w:val="00986DD4"/>
    <w:rsid w:val="00DD1526"/>
    <w:rsid w:val="00DD3310"/>
    <w:rsid w:val="00E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52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DD1526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30"/>
      <w:szCs w:val="20"/>
    </w:rPr>
  </w:style>
  <w:style w:type="paragraph" w:styleId="7">
    <w:name w:val="heading 7"/>
    <w:basedOn w:val="a0"/>
    <w:next w:val="a0"/>
    <w:link w:val="70"/>
    <w:qFormat/>
    <w:rsid w:val="00DD1526"/>
    <w:pPr>
      <w:keepNext/>
      <w:spacing w:after="0" w:line="240" w:lineRule="auto"/>
      <w:jc w:val="center"/>
      <w:outlineLvl w:val="6"/>
    </w:pPr>
    <w:rPr>
      <w:rFonts w:ascii="Arial Black" w:eastAsia="Times New Roman" w:hAnsi="Arial Black" w:cs="Times New Roman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526"/>
    <w:rPr>
      <w:rFonts w:ascii="Garamond" w:eastAsia="Times New Roman" w:hAnsi="Garamond" w:cs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D1526"/>
    <w:rPr>
      <w:rFonts w:ascii="Arial Black" w:eastAsia="Times New Roman" w:hAnsi="Arial Black" w:cs="Times New Roman"/>
      <w:b/>
      <w:sz w:val="36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DD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D15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0">
    <w:name w:val="10"/>
    <w:basedOn w:val="a0"/>
    <w:link w:val="101"/>
    <w:qFormat/>
    <w:rsid w:val="00DD331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101">
    <w:name w:val="10 Знак"/>
    <w:link w:val="100"/>
    <w:rsid w:val="00DD3310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6">
    <w:name w:val="Normal (Web)"/>
    <w:basedOn w:val="a0"/>
    <w:uiPriority w:val="99"/>
    <w:rsid w:val="00DD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DD3310"/>
    <w:rPr>
      <w:color w:val="0000FF"/>
      <w:u w:val="single"/>
    </w:rPr>
  </w:style>
  <w:style w:type="paragraph" w:styleId="2">
    <w:name w:val="toc 2"/>
    <w:basedOn w:val="a0"/>
    <w:next w:val="a0"/>
    <w:uiPriority w:val="39"/>
    <w:rsid w:val="00DD3310"/>
    <w:pPr>
      <w:spacing w:after="0" w:line="240" w:lineRule="auto"/>
      <w:ind w:left="240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8">
    <w:name w:val="List Paragraph"/>
    <w:aliases w:val="Нумерация,список 1,Bullet List,FooterText,numbered,Paragraphe de liste1,lp1,Bullet 1,Use Case List Paragraph,ПАРАГРАФ,Маркированный ГП,Булит,Маркер,Bullet Number,Нумерованый список,название,List Paragraph,Таблицы,Без интервала1,с интервалом"/>
    <w:basedOn w:val="a0"/>
    <w:link w:val="a9"/>
    <w:qFormat/>
    <w:rsid w:val="00DD33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12"/>
    <w:basedOn w:val="a0"/>
    <w:link w:val="120"/>
    <w:qFormat/>
    <w:rsid w:val="00DD3310"/>
    <w:pPr>
      <w:spacing w:before="360" w:after="120" w:line="240" w:lineRule="auto"/>
      <w:jc w:val="both"/>
    </w:pPr>
    <w:rPr>
      <w:rFonts w:ascii="Times New Roman" w:eastAsia="Calibri" w:hAnsi="Times New Roman" w:cs="Times New Roman"/>
      <w:sz w:val="24"/>
      <w:lang w:val="x-none" w:eastAsia="ar-SA"/>
    </w:rPr>
  </w:style>
  <w:style w:type="character" w:customStyle="1" w:styleId="120">
    <w:name w:val="12 Знак"/>
    <w:link w:val="12"/>
    <w:rsid w:val="00DD3310"/>
    <w:rPr>
      <w:rFonts w:ascii="Times New Roman" w:eastAsia="Calibri" w:hAnsi="Times New Roman" w:cs="Times New Roman"/>
      <w:sz w:val="24"/>
      <w:lang w:val="x-none" w:eastAsia="ar-SA"/>
    </w:rPr>
  </w:style>
  <w:style w:type="paragraph" w:customStyle="1" w:styleId="a">
    <w:name w:val="ЧАСТЬ №"/>
    <w:basedOn w:val="12"/>
    <w:link w:val="aa"/>
    <w:qFormat/>
    <w:rsid w:val="00DD3310"/>
    <w:pPr>
      <w:numPr>
        <w:numId w:val="1"/>
      </w:numPr>
      <w:ind w:left="0" w:firstLine="0"/>
      <w:outlineLvl w:val="0"/>
    </w:pPr>
    <w:rPr>
      <w:b/>
    </w:rPr>
  </w:style>
  <w:style w:type="character" w:customStyle="1" w:styleId="aa">
    <w:name w:val="ЧАСТЬ № Знак"/>
    <w:link w:val="a"/>
    <w:rsid w:val="00DD3310"/>
    <w:rPr>
      <w:rFonts w:ascii="Times New Roman" w:eastAsia="Calibri" w:hAnsi="Times New Roman" w:cs="Times New Roman"/>
      <w:b/>
      <w:sz w:val="24"/>
      <w:lang w:val="x-none" w:eastAsia="ar-SA"/>
    </w:rPr>
  </w:style>
  <w:style w:type="paragraph" w:customStyle="1" w:styleId="ab">
    <w:name w:val="Статья №"/>
    <w:basedOn w:val="a0"/>
    <w:link w:val="ac"/>
    <w:qFormat/>
    <w:rsid w:val="00DD3310"/>
    <w:pPr>
      <w:spacing w:before="360" w:after="120" w:line="240" w:lineRule="auto"/>
      <w:ind w:firstLine="709"/>
      <w:jc w:val="both"/>
      <w:outlineLvl w:val="1"/>
    </w:pPr>
    <w:rPr>
      <w:rFonts w:ascii="Times New Roman" w:eastAsia="Calibri" w:hAnsi="Times New Roman" w:cs="Times New Roman"/>
      <w:b/>
      <w:sz w:val="26"/>
      <w:lang w:val="x-none" w:eastAsia="ar-SA"/>
    </w:rPr>
  </w:style>
  <w:style w:type="character" w:customStyle="1" w:styleId="ac">
    <w:name w:val="Статья № Знак"/>
    <w:link w:val="ab"/>
    <w:rsid w:val="00DD3310"/>
    <w:rPr>
      <w:rFonts w:ascii="Times New Roman" w:eastAsia="Calibri" w:hAnsi="Times New Roman" w:cs="Times New Roman"/>
      <w:b/>
      <w:sz w:val="26"/>
      <w:lang w:val="x-none" w:eastAsia="ar-SA"/>
    </w:rPr>
  </w:style>
  <w:style w:type="paragraph" w:styleId="ad">
    <w:name w:val="No Spacing"/>
    <w:aliases w:val="No Spacing,No Spacing1"/>
    <w:link w:val="ae"/>
    <w:uiPriority w:val="1"/>
    <w:qFormat/>
    <w:rsid w:val="00DD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DD3310"/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Нумерация Знак,список 1 Знак,Bullet List Знак,FooterText Знак,numbered Знак,Paragraphe de liste1 Знак,lp1 Знак,Bullet 1 Знак,Use Case List Paragraph Знак,ПАРАГРАФ Знак,Маркированный ГП Знак,Булит Знак,Маркер Знак,Bullet Number Знак"/>
    <w:link w:val="a8"/>
    <w:rsid w:val="00DD331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">
    <w:name w:val="footnote reference"/>
    <w:aliases w:val="Знак сноски-FN,Знак сноски 1,Ciae niinee-FN,Referencia nota al pie,Ссылка на сноску 45,Appel note de bas de page"/>
    <w:rsid w:val="00DD3310"/>
    <w:rPr>
      <w:vertAlign w:val="superscript"/>
    </w:rPr>
  </w:style>
  <w:style w:type="paragraph" w:customStyle="1" w:styleId="11">
    <w:name w:val="Табличный_боковик_11"/>
    <w:qFormat/>
    <w:rsid w:val="00DD3310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">
    <w:name w:val="S_Обычный жирный"/>
    <w:basedOn w:val="a0"/>
    <w:qFormat/>
    <w:rsid w:val="00DD33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">
    <w:name w:val="_p_Табл"/>
    <w:qFormat/>
    <w:rsid w:val="00DD33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2">
    <w:name w:val="No Spacing2"/>
    <w:uiPriority w:val="99"/>
    <w:rsid w:val="00DD33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3">
    <w:name w:val="toc 1"/>
    <w:basedOn w:val="a0"/>
    <w:next w:val="a0"/>
    <w:autoRedefine/>
    <w:uiPriority w:val="39"/>
    <w:semiHidden/>
    <w:unhideWhenUsed/>
    <w:rsid w:val="00DD331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52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DD1526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30"/>
      <w:szCs w:val="20"/>
    </w:rPr>
  </w:style>
  <w:style w:type="paragraph" w:styleId="7">
    <w:name w:val="heading 7"/>
    <w:basedOn w:val="a0"/>
    <w:next w:val="a0"/>
    <w:link w:val="70"/>
    <w:qFormat/>
    <w:rsid w:val="00DD1526"/>
    <w:pPr>
      <w:keepNext/>
      <w:spacing w:after="0" w:line="240" w:lineRule="auto"/>
      <w:jc w:val="center"/>
      <w:outlineLvl w:val="6"/>
    </w:pPr>
    <w:rPr>
      <w:rFonts w:ascii="Arial Black" w:eastAsia="Times New Roman" w:hAnsi="Arial Black" w:cs="Times New Roman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526"/>
    <w:rPr>
      <w:rFonts w:ascii="Garamond" w:eastAsia="Times New Roman" w:hAnsi="Garamond" w:cs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D1526"/>
    <w:rPr>
      <w:rFonts w:ascii="Arial Black" w:eastAsia="Times New Roman" w:hAnsi="Arial Black" w:cs="Times New Roman"/>
      <w:b/>
      <w:sz w:val="36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DD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D15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0">
    <w:name w:val="10"/>
    <w:basedOn w:val="a0"/>
    <w:link w:val="101"/>
    <w:qFormat/>
    <w:rsid w:val="00DD331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101">
    <w:name w:val="10 Знак"/>
    <w:link w:val="100"/>
    <w:rsid w:val="00DD3310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6">
    <w:name w:val="Normal (Web)"/>
    <w:basedOn w:val="a0"/>
    <w:uiPriority w:val="99"/>
    <w:rsid w:val="00DD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DD3310"/>
    <w:rPr>
      <w:color w:val="0000FF"/>
      <w:u w:val="single"/>
    </w:rPr>
  </w:style>
  <w:style w:type="paragraph" w:styleId="2">
    <w:name w:val="toc 2"/>
    <w:basedOn w:val="a0"/>
    <w:next w:val="a0"/>
    <w:uiPriority w:val="39"/>
    <w:rsid w:val="00DD3310"/>
    <w:pPr>
      <w:spacing w:after="0" w:line="240" w:lineRule="auto"/>
      <w:ind w:left="240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8">
    <w:name w:val="List Paragraph"/>
    <w:aliases w:val="Нумерация,список 1,Bullet List,FooterText,numbered,Paragraphe de liste1,lp1,Bullet 1,Use Case List Paragraph,ПАРАГРАФ,Маркированный ГП,Булит,Маркер,Bullet Number,Нумерованый список,название,List Paragraph,Таблицы,Без интервала1,с интервалом"/>
    <w:basedOn w:val="a0"/>
    <w:link w:val="a9"/>
    <w:qFormat/>
    <w:rsid w:val="00DD33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12"/>
    <w:basedOn w:val="a0"/>
    <w:link w:val="120"/>
    <w:qFormat/>
    <w:rsid w:val="00DD3310"/>
    <w:pPr>
      <w:spacing w:before="360" w:after="120" w:line="240" w:lineRule="auto"/>
      <w:jc w:val="both"/>
    </w:pPr>
    <w:rPr>
      <w:rFonts w:ascii="Times New Roman" w:eastAsia="Calibri" w:hAnsi="Times New Roman" w:cs="Times New Roman"/>
      <w:sz w:val="24"/>
      <w:lang w:val="x-none" w:eastAsia="ar-SA"/>
    </w:rPr>
  </w:style>
  <w:style w:type="character" w:customStyle="1" w:styleId="120">
    <w:name w:val="12 Знак"/>
    <w:link w:val="12"/>
    <w:rsid w:val="00DD3310"/>
    <w:rPr>
      <w:rFonts w:ascii="Times New Roman" w:eastAsia="Calibri" w:hAnsi="Times New Roman" w:cs="Times New Roman"/>
      <w:sz w:val="24"/>
      <w:lang w:val="x-none" w:eastAsia="ar-SA"/>
    </w:rPr>
  </w:style>
  <w:style w:type="paragraph" w:customStyle="1" w:styleId="a">
    <w:name w:val="ЧАСТЬ №"/>
    <w:basedOn w:val="12"/>
    <w:link w:val="aa"/>
    <w:qFormat/>
    <w:rsid w:val="00DD3310"/>
    <w:pPr>
      <w:numPr>
        <w:numId w:val="1"/>
      </w:numPr>
      <w:ind w:left="0" w:firstLine="0"/>
      <w:outlineLvl w:val="0"/>
    </w:pPr>
    <w:rPr>
      <w:b/>
    </w:rPr>
  </w:style>
  <w:style w:type="character" w:customStyle="1" w:styleId="aa">
    <w:name w:val="ЧАСТЬ № Знак"/>
    <w:link w:val="a"/>
    <w:rsid w:val="00DD3310"/>
    <w:rPr>
      <w:rFonts w:ascii="Times New Roman" w:eastAsia="Calibri" w:hAnsi="Times New Roman" w:cs="Times New Roman"/>
      <w:b/>
      <w:sz w:val="24"/>
      <w:lang w:val="x-none" w:eastAsia="ar-SA"/>
    </w:rPr>
  </w:style>
  <w:style w:type="paragraph" w:customStyle="1" w:styleId="ab">
    <w:name w:val="Статья №"/>
    <w:basedOn w:val="a0"/>
    <w:link w:val="ac"/>
    <w:qFormat/>
    <w:rsid w:val="00DD3310"/>
    <w:pPr>
      <w:spacing w:before="360" w:after="120" w:line="240" w:lineRule="auto"/>
      <w:ind w:firstLine="709"/>
      <w:jc w:val="both"/>
      <w:outlineLvl w:val="1"/>
    </w:pPr>
    <w:rPr>
      <w:rFonts w:ascii="Times New Roman" w:eastAsia="Calibri" w:hAnsi="Times New Roman" w:cs="Times New Roman"/>
      <w:b/>
      <w:sz w:val="26"/>
      <w:lang w:val="x-none" w:eastAsia="ar-SA"/>
    </w:rPr>
  </w:style>
  <w:style w:type="character" w:customStyle="1" w:styleId="ac">
    <w:name w:val="Статья № Знак"/>
    <w:link w:val="ab"/>
    <w:rsid w:val="00DD3310"/>
    <w:rPr>
      <w:rFonts w:ascii="Times New Roman" w:eastAsia="Calibri" w:hAnsi="Times New Roman" w:cs="Times New Roman"/>
      <w:b/>
      <w:sz w:val="26"/>
      <w:lang w:val="x-none" w:eastAsia="ar-SA"/>
    </w:rPr>
  </w:style>
  <w:style w:type="paragraph" w:styleId="ad">
    <w:name w:val="No Spacing"/>
    <w:aliases w:val="No Spacing,No Spacing1"/>
    <w:link w:val="ae"/>
    <w:uiPriority w:val="1"/>
    <w:qFormat/>
    <w:rsid w:val="00DD33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DD3310"/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Нумерация Знак,список 1 Знак,Bullet List Знак,FooterText Знак,numbered Знак,Paragraphe de liste1 Знак,lp1 Знак,Bullet 1 Знак,Use Case List Paragraph Знак,ПАРАГРАФ Знак,Маркированный ГП Знак,Булит Знак,Маркер Знак,Bullet Number Знак"/>
    <w:link w:val="a8"/>
    <w:rsid w:val="00DD331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">
    <w:name w:val="footnote reference"/>
    <w:aliases w:val="Знак сноски-FN,Знак сноски 1,Ciae niinee-FN,Referencia nota al pie,Ссылка на сноску 45,Appel note de bas de page"/>
    <w:rsid w:val="00DD3310"/>
    <w:rPr>
      <w:vertAlign w:val="superscript"/>
    </w:rPr>
  </w:style>
  <w:style w:type="paragraph" w:customStyle="1" w:styleId="11">
    <w:name w:val="Табличный_боковик_11"/>
    <w:qFormat/>
    <w:rsid w:val="00DD3310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">
    <w:name w:val="S_Обычный жирный"/>
    <w:basedOn w:val="a0"/>
    <w:qFormat/>
    <w:rsid w:val="00DD33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">
    <w:name w:val="_p_Табл"/>
    <w:qFormat/>
    <w:rsid w:val="00DD33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2">
    <w:name w:val="No Spacing2"/>
    <w:uiPriority w:val="99"/>
    <w:rsid w:val="00DD33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3">
    <w:name w:val="toc 1"/>
    <w:basedOn w:val="a0"/>
    <w:next w:val="a0"/>
    <w:autoRedefine/>
    <w:uiPriority w:val="39"/>
    <w:semiHidden/>
    <w:unhideWhenUsed/>
    <w:rsid w:val="00DD331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sd2</dc:creator>
  <cp:lastModifiedBy>sd2</cp:lastModifiedBy>
  <cp:revision>1</cp:revision>
  <dcterms:created xsi:type="dcterms:W3CDTF">2025-06-30T09:45:00Z</dcterms:created>
  <dcterms:modified xsi:type="dcterms:W3CDTF">2025-06-30T10:35:00Z</dcterms:modified>
</cp:coreProperties>
</file>